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D1" w:rsidRDefault="00750BD1" w:rsidP="00CA648A">
      <w:pPr>
        <w:pStyle w:val="BodyText"/>
        <w:rPr>
          <w:b/>
          <w:szCs w:val="24"/>
        </w:rPr>
      </w:pPr>
      <w:r>
        <w:rPr>
          <w:b/>
          <w:szCs w:val="24"/>
        </w:rPr>
        <w:t>[Private &amp; Confidential]</w:t>
      </w:r>
    </w:p>
    <w:p w:rsidR="00750BD1" w:rsidRDefault="00750BD1" w:rsidP="00CA648A">
      <w:pPr>
        <w:pStyle w:val="Title"/>
        <w:spacing w:before="0" w:after="0"/>
        <w:rPr>
          <w:rFonts w:ascii="Times New Roman" w:hAnsi="Times New Roman"/>
        </w:rPr>
      </w:pPr>
      <w:r>
        <w:rPr>
          <w:rFonts w:ascii="Times New Roman" w:hAnsi="Times New Roman"/>
        </w:rPr>
        <w:t>GREATER GLASGOW &amp; CLYDE AREA MEDICAL COMMITTEE</w:t>
      </w:r>
    </w:p>
    <w:p w:rsidR="00750BD1" w:rsidRDefault="00750BD1" w:rsidP="00CA648A">
      <w:pPr>
        <w:pStyle w:val="Subtitle"/>
        <w:spacing w:after="0"/>
        <w:rPr>
          <w:rFonts w:ascii="Times New Roman" w:hAnsi="Times New Roman"/>
          <w:b/>
        </w:rPr>
      </w:pPr>
      <w:r>
        <w:rPr>
          <w:rFonts w:ascii="Times New Roman" w:hAnsi="Times New Roman"/>
          <w:b/>
        </w:rPr>
        <w:t>General Practitioner Subcommittee</w:t>
      </w:r>
    </w:p>
    <w:p w:rsidR="00750BD1" w:rsidRDefault="00750BD1" w:rsidP="00CA648A">
      <w:pPr>
        <w:spacing w:before="0" w:beforeAutospacing="0" w:after="0" w:afterAutospacing="0"/>
        <w:jc w:val="center"/>
        <w:rPr>
          <w:b/>
          <w:sz w:val="23"/>
          <w:szCs w:val="23"/>
        </w:rPr>
      </w:pPr>
    </w:p>
    <w:p w:rsidR="00750BD1" w:rsidRDefault="00750BD1" w:rsidP="00CA648A">
      <w:pPr>
        <w:spacing w:before="0" w:beforeAutospacing="0" w:after="0" w:afterAutospacing="0"/>
        <w:jc w:val="center"/>
        <w:rPr>
          <w:b/>
          <w:sz w:val="23"/>
          <w:szCs w:val="23"/>
        </w:rPr>
      </w:pPr>
    </w:p>
    <w:p w:rsidR="00750BD1" w:rsidRDefault="00750BD1" w:rsidP="00CA648A">
      <w:pPr>
        <w:pStyle w:val="BodyTextFirstIndent2"/>
        <w:spacing w:after="0"/>
        <w:ind w:left="6651" w:firstLine="437"/>
        <w:rPr>
          <w:szCs w:val="24"/>
        </w:rPr>
      </w:pPr>
      <w:r>
        <w:rPr>
          <w:szCs w:val="24"/>
        </w:rPr>
        <w:t xml:space="preserve">MINUTES of the MEETING of </w:t>
      </w:r>
    </w:p>
    <w:p w:rsidR="00750BD1" w:rsidRDefault="00750BD1" w:rsidP="00CA648A">
      <w:pPr>
        <w:pStyle w:val="BodyTextIndent2"/>
        <w:rPr>
          <w:szCs w:val="24"/>
        </w:rPr>
      </w:pPr>
      <w:proofErr w:type="gramStart"/>
      <w:r>
        <w:rPr>
          <w:szCs w:val="24"/>
        </w:rPr>
        <w:t>the</w:t>
      </w:r>
      <w:proofErr w:type="gramEnd"/>
      <w:r>
        <w:rPr>
          <w:szCs w:val="24"/>
        </w:rPr>
        <w:t xml:space="preserve"> COMMITTEE    held   on </w:t>
      </w:r>
      <w:r w:rsidR="003619D7">
        <w:rPr>
          <w:szCs w:val="24"/>
        </w:rPr>
        <w:t>15</w:t>
      </w:r>
      <w:r>
        <w:rPr>
          <w:szCs w:val="24"/>
        </w:rPr>
        <w:t xml:space="preserve">th </w:t>
      </w:r>
      <w:r w:rsidR="003619D7">
        <w:rPr>
          <w:szCs w:val="24"/>
        </w:rPr>
        <w:t>May</w:t>
      </w:r>
      <w:r>
        <w:rPr>
          <w:szCs w:val="24"/>
        </w:rPr>
        <w:t xml:space="preserve"> 2017 in the Committee’s offices at 40 New City Road, Glasgow G4 9JT</w:t>
      </w:r>
    </w:p>
    <w:p w:rsidR="00750BD1" w:rsidRDefault="00750BD1" w:rsidP="00CA648A">
      <w:pPr>
        <w:pStyle w:val="BodyTextIndent2"/>
        <w:ind w:firstLine="720"/>
        <w:rPr>
          <w:sz w:val="23"/>
          <w:szCs w:val="23"/>
        </w:rPr>
      </w:pPr>
    </w:p>
    <w:tbl>
      <w:tblPr>
        <w:tblW w:w="10598" w:type="dxa"/>
        <w:tblInd w:w="-106" w:type="dxa"/>
        <w:tblLook w:val="0000" w:firstRow="0" w:lastRow="0" w:firstColumn="0" w:lastColumn="0" w:noHBand="0" w:noVBand="0"/>
      </w:tblPr>
      <w:tblGrid>
        <w:gridCol w:w="2802"/>
        <w:gridCol w:w="7796"/>
      </w:tblGrid>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r w:rsidRPr="004D35A5">
              <w:rPr>
                <w:b/>
                <w:szCs w:val="24"/>
              </w:rPr>
              <w:t>SEDERUNT:</w:t>
            </w:r>
          </w:p>
        </w:tc>
        <w:tc>
          <w:tcPr>
            <w:tcW w:w="7796" w:type="dxa"/>
            <w:shd w:val="clear" w:color="000000" w:fill="FFFFFF"/>
          </w:tcPr>
          <w:p w:rsidR="00750BD1" w:rsidRPr="004D35A5" w:rsidRDefault="0034561E" w:rsidP="006E6B7A">
            <w:pPr>
              <w:spacing w:before="0" w:beforeAutospacing="0" w:after="0" w:afterAutospacing="0"/>
              <w:jc w:val="both"/>
              <w:rPr>
                <w:szCs w:val="24"/>
              </w:rPr>
            </w:pPr>
            <w:r w:rsidRPr="004D35A5">
              <w:rPr>
                <w:szCs w:val="24"/>
              </w:rPr>
              <w:t xml:space="preserve">Drs </w:t>
            </w:r>
            <w:r>
              <w:rPr>
                <w:szCs w:val="24"/>
              </w:rPr>
              <w:t xml:space="preserve">Ronnie Burns, Vicky Clark, Gordon Forrest, </w:t>
            </w:r>
            <w:r w:rsidRPr="004D35A5">
              <w:rPr>
                <w:szCs w:val="24"/>
              </w:rPr>
              <w:t xml:space="preserve">Parisa Ghanbari, </w:t>
            </w:r>
            <w:r>
              <w:rPr>
                <w:szCs w:val="24"/>
              </w:rPr>
              <w:t>Michael Haughney, John Ip, Punam Krishan, Susan Langridge, Jim Mackenzie, William Macphee, Alan McDevitt, Chris McHugh, Hilary McNaughtan, Christopher Mansbridge, Steven Miller, Patricia Moultrie, Jim O’Neil, Alex Potter, Paul Ryan, Mark Storey, Alastair Taylor, Chris Tervit, Michael Rennick, Blair Walker and Raymund White</w:t>
            </w:r>
            <w:r w:rsidRPr="004D35A5">
              <w:rPr>
                <w:szCs w:val="24"/>
              </w:rPr>
              <w:t>.</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b/>
                <w:szCs w:val="24"/>
              </w:rPr>
            </w:pP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r w:rsidRPr="004D35A5">
              <w:rPr>
                <w:b/>
                <w:szCs w:val="24"/>
              </w:rPr>
              <w:t>CHAIRMAN:</w:t>
            </w:r>
          </w:p>
        </w:tc>
        <w:tc>
          <w:tcPr>
            <w:tcW w:w="7796" w:type="dxa"/>
            <w:shd w:val="clear" w:color="000000" w:fill="FFFFFF"/>
          </w:tcPr>
          <w:p w:rsidR="00750BD1" w:rsidRPr="004D35A5" w:rsidRDefault="00750BD1" w:rsidP="00144A90">
            <w:pPr>
              <w:spacing w:before="0" w:beforeAutospacing="0" w:after="0" w:afterAutospacing="0"/>
              <w:jc w:val="both"/>
              <w:rPr>
                <w:szCs w:val="24"/>
              </w:rPr>
            </w:pPr>
            <w:r w:rsidRPr="004D35A5">
              <w:rPr>
                <w:szCs w:val="24"/>
              </w:rPr>
              <w:t xml:space="preserve">Dr </w:t>
            </w:r>
            <w:r>
              <w:rPr>
                <w:szCs w:val="24"/>
              </w:rPr>
              <w:t xml:space="preserve">Alastair Taylor, Chairman </w:t>
            </w:r>
            <w:r w:rsidRPr="004D35A5">
              <w:rPr>
                <w:szCs w:val="24"/>
              </w:rPr>
              <w:t>of the Committee, chaired the meeting.</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szCs w:val="24"/>
              </w:rPr>
            </w:pP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r w:rsidRPr="004D35A5">
              <w:rPr>
                <w:b/>
                <w:szCs w:val="24"/>
              </w:rPr>
              <w:t>APOLOGIES:</w:t>
            </w:r>
          </w:p>
        </w:tc>
        <w:tc>
          <w:tcPr>
            <w:tcW w:w="7796" w:type="dxa"/>
            <w:shd w:val="clear" w:color="000000" w:fill="FFFFFF"/>
          </w:tcPr>
          <w:p w:rsidR="00750BD1" w:rsidRPr="004D35A5" w:rsidRDefault="0034561E" w:rsidP="00E949E9">
            <w:pPr>
              <w:spacing w:before="0" w:beforeAutospacing="0" w:after="0" w:afterAutospacing="0"/>
              <w:jc w:val="both"/>
              <w:rPr>
                <w:szCs w:val="24"/>
              </w:rPr>
            </w:pPr>
            <w:r w:rsidRPr="004D35A5">
              <w:rPr>
                <w:szCs w:val="24"/>
              </w:rPr>
              <w:t xml:space="preserve">Apologies for absence were received from Drs </w:t>
            </w:r>
            <w:r>
              <w:rPr>
                <w:szCs w:val="24"/>
              </w:rPr>
              <w:t xml:space="preserve">Maureen Byrne, John Dempster, Louise Dytch, Mark Fawcett, </w:t>
            </w:r>
            <w:r w:rsidRPr="004D35A5">
              <w:rPr>
                <w:szCs w:val="24"/>
              </w:rPr>
              <w:t>Norrie Gaw,</w:t>
            </w:r>
            <w:r>
              <w:rPr>
                <w:szCs w:val="24"/>
              </w:rPr>
              <w:t xml:space="preserve"> Kathryn McLachlan, </w:t>
            </w:r>
            <w:r w:rsidRPr="004D35A5">
              <w:rPr>
                <w:szCs w:val="24"/>
              </w:rPr>
              <w:t>Euan Mabon, Bob Mair,</w:t>
            </w:r>
            <w:r>
              <w:rPr>
                <w:szCs w:val="24"/>
              </w:rPr>
              <w:t xml:space="preserve"> Graeme Marshall, Paul Miller, Kerri Neylon, Jean Powell</w:t>
            </w:r>
            <w:r w:rsidR="00E949E9">
              <w:rPr>
                <w:szCs w:val="24"/>
              </w:rPr>
              <w:t>, Mohammed Sharif, David Taylor</w:t>
            </w:r>
            <w:r>
              <w:rPr>
                <w:szCs w:val="24"/>
              </w:rPr>
              <w:t xml:space="preserve"> and Alasdair Wilson</w:t>
            </w:r>
            <w:r w:rsidRPr="004D35A5">
              <w:rPr>
                <w:szCs w:val="24"/>
              </w:rPr>
              <w:t>.</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szCs w:val="24"/>
              </w:rPr>
            </w:pP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r w:rsidRPr="004D35A5">
              <w:rPr>
                <w:b/>
                <w:szCs w:val="24"/>
              </w:rPr>
              <w:t>ATTENDING:</w:t>
            </w:r>
          </w:p>
        </w:tc>
        <w:tc>
          <w:tcPr>
            <w:tcW w:w="7796" w:type="dxa"/>
            <w:shd w:val="clear" w:color="000000" w:fill="FFFFFF"/>
          </w:tcPr>
          <w:p w:rsidR="00750BD1" w:rsidRPr="004D35A5" w:rsidRDefault="00750BD1" w:rsidP="00CA648A">
            <w:pPr>
              <w:spacing w:before="0" w:beforeAutospacing="0" w:after="0" w:afterAutospacing="0"/>
              <w:jc w:val="both"/>
              <w:rPr>
                <w:szCs w:val="24"/>
              </w:rPr>
            </w:pPr>
            <w:r w:rsidRPr="004D35A5">
              <w:rPr>
                <w:szCs w:val="24"/>
              </w:rPr>
              <w:t>Mrs Mary Fingland, Secretary of the Committee</w:t>
            </w:r>
          </w:p>
        </w:tc>
      </w:tr>
      <w:tr w:rsidR="0034561E" w:rsidRPr="004D35A5">
        <w:tc>
          <w:tcPr>
            <w:tcW w:w="2802" w:type="dxa"/>
            <w:shd w:val="clear" w:color="000000" w:fill="FFFFFF"/>
          </w:tcPr>
          <w:p w:rsidR="0034561E" w:rsidRPr="004D35A5" w:rsidRDefault="0034561E" w:rsidP="00CA648A">
            <w:pPr>
              <w:spacing w:before="0" w:beforeAutospacing="0" w:after="0" w:afterAutospacing="0"/>
              <w:rPr>
                <w:b/>
                <w:szCs w:val="24"/>
              </w:rPr>
            </w:pPr>
          </w:p>
        </w:tc>
        <w:tc>
          <w:tcPr>
            <w:tcW w:w="7796" w:type="dxa"/>
            <w:shd w:val="clear" w:color="000000" w:fill="FFFFFF"/>
          </w:tcPr>
          <w:p w:rsidR="0034561E" w:rsidRPr="004D35A5" w:rsidRDefault="0034561E" w:rsidP="00CA648A">
            <w:pPr>
              <w:pStyle w:val="BodyText2"/>
              <w:spacing w:before="0" w:beforeAutospacing="0" w:after="0" w:afterAutospacing="0"/>
              <w:ind w:left="0"/>
              <w:jc w:val="both"/>
              <w:rPr>
                <w:rFonts w:eastAsia="Times New Roman"/>
                <w:szCs w:val="24"/>
              </w:rPr>
            </w:pPr>
          </w:p>
        </w:tc>
      </w:tr>
      <w:tr w:rsidR="0034561E" w:rsidRPr="004D35A5">
        <w:tc>
          <w:tcPr>
            <w:tcW w:w="2802" w:type="dxa"/>
            <w:shd w:val="clear" w:color="000000" w:fill="FFFFFF"/>
          </w:tcPr>
          <w:p w:rsidR="0034561E" w:rsidRPr="004D35A5" w:rsidRDefault="0034561E" w:rsidP="00CA648A">
            <w:pPr>
              <w:spacing w:before="0" w:beforeAutospacing="0" w:after="0" w:afterAutospacing="0"/>
              <w:rPr>
                <w:b/>
                <w:szCs w:val="24"/>
              </w:rPr>
            </w:pPr>
            <w:r>
              <w:rPr>
                <w:b/>
                <w:szCs w:val="24"/>
              </w:rPr>
              <w:t>MEMBERSHIP OF THE COMMITTEE:</w:t>
            </w:r>
          </w:p>
        </w:tc>
        <w:tc>
          <w:tcPr>
            <w:tcW w:w="7796" w:type="dxa"/>
            <w:shd w:val="clear" w:color="000000" w:fill="FFFFFF"/>
          </w:tcPr>
          <w:p w:rsidR="0034561E" w:rsidRPr="0034561E" w:rsidRDefault="0034561E" w:rsidP="00604015">
            <w:pPr>
              <w:numPr>
                <w:ilvl w:val="0"/>
                <w:numId w:val="4"/>
              </w:numPr>
              <w:spacing w:before="0" w:beforeAutospacing="0" w:after="0" w:afterAutospacing="0"/>
              <w:ind w:left="423" w:hanging="423"/>
              <w:rPr>
                <w:rFonts w:eastAsia="Times New Roman"/>
                <w:b/>
                <w:szCs w:val="24"/>
                <w:lang w:eastAsia="en-US"/>
              </w:rPr>
            </w:pPr>
            <w:r w:rsidRPr="0034561E">
              <w:rPr>
                <w:rFonts w:eastAsia="Times New Roman"/>
                <w:b/>
                <w:szCs w:val="24"/>
              </w:rPr>
              <w:t>Resignation Dr Jacqueline McLoone</w:t>
            </w:r>
          </w:p>
          <w:p w:rsidR="0034561E" w:rsidRDefault="0034561E" w:rsidP="0034561E">
            <w:pPr>
              <w:spacing w:before="0" w:beforeAutospacing="0" w:after="0" w:afterAutospacing="0"/>
              <w:rPr>
                <w:rFonts w:eastAsia="Times New Roman"/>
                <w:szCs w:val="24"/>
              </w:rPr>
            </w:pPr>
          </w:p>
          <w:p w:rsidR="0034561E" w:rsidRPr="0034561E" w:rsidRDefault="0034561E" w:rsidP="0034561E">
            <w:pPr>
              <w:pStyle w:val="BodyText2"/>
              <w:spacing w:before="0" w:beforeAutospacing="0" w:after="0" w:afterAutospacing="0"/>
              <w:ind w:left="0"/>
              <w:jc w:val="both"/>
              <w:rPr>
                <w:rFonts w:eastAsia="Times New Roman"/>
                <w:szCs w:val="24"/>
              </w:rPr>
            </w:pPr>
            <w:r>
              <w:rPr>
                <w:rFonts w:eastAsia="Times New Roman"/>
                <w:szCs w:val="24"/>
              </w:rPr>
              <w:t>Dr Taylor told members that Dr McLoone had tendered her resignation from the Committee due to family commitments.  Dr Taylor thanked Dr McLoone on behalf of members.</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pStyle w:val="BodyText2"/>
              <w:spacing w:before="0" w:beforeAutospacing="0" w:after="0" w:afterAutospacing="0"/>
              <w:ind w:left="0"/>
              <w:jc w:val="both"/>
              <w:rPr>
                <w:rFonts w:eastAsia="Times New Roman"/>
                <w:szCs w:val="24"/>
              </w:rPr>
            </w:pP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r w:rsidRPr="004D35A5">
              <w:rPr>
                <w:b/>
                <w:szCs w:val="24"/>
              </w:rPr>
              <w:t>REVISED AGENDA:</w:t>
            </w:r>
          </w:p>
        </w:tc>
        <w:tc>
          <w:tcPr>
            <w:tcW w:w="7796" w:type="dxa"/>
            <w:shd w:val="clear" w:color="000000" w:fill="FFFFFF"/>
          </w:tcPr>
          <w:p w:rsidR="00750BD1" w:rsidRPr="004D35A5" w:rsidRDefault="00750BD1" w:rsidP="00CA648A">
            <w:pPr>
              <w:pStyle w:val="BodyText2"/>
              <w:spacing w:before="0" w:beforeAutospacing="0" w:after="0" w:afterAutospacing="0"/>
              <w:ind w:left="0"/>
              <w:jc w:val="both"/>
              <w:rPr>
                <w:rFonts w:eastAsia="Times New Roman"/>
                <w:szCs w:val="24"/>
              </w:rPr>
            </w:pPr>
            <w:r w:rsidRPr="004D35A5">
              <w:rPr>
                <w:rFonts w:eastAsia="Times New Roman"/>
                <w:szCs w:val="24"/>
              </w:rPr>
              <w:t>The GP Subcommittee received the Revised Agenda.</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pStyle w:val="BodyText2"/>
              <w:spacing w:before="0" w:beforeAutospacing="0" w:after="0" w:afterAutospacing="0"/>
              <w:ind w:left="0"/>
              <w:jc w:val="both"/>
              <w:rPr>
                <w:rFonts w:eastAsia="Times New Roman"/>
                <w:szCs w:val="24"/>
              </w:rPr>
            </w:pPr>
          </w:p>
        </w:tc>
      </w:tr>
      <w:tr w:rsidR="00750BD1" w:rsidRPr="004D35A5">
        <w:tc>
          <w:tcPr>
            <w:tcW w:w="2802" w:type="dxa"/>
            <w:shd w:val="clear" w:color="000000" w:fill="FFFFFF"/>
          </w:tcPr>
          <w:p w:rsidR="00750BD1" w:rsidRPr="004D35A5" w:rsidRDefault="00750BD1" w:rsidP="005F5012">
            <w:pPr>
              <w:spacing w:before="0" w:beforeAutospacing="0" w:after="0" w:afterAutospacing="0"/>
              <w:rPr>
                <w:b/>
                <w:szCs w:val="24"/>
              </w:rPr>
            </w:pPr>
            <w:r w:rsidRPr="004D35A5">
              <w:rPr>
                <w:b/>
                <w:szCs w:val="24"/>
              </w:rPr>
              <w:t>MIN</w:t>
            </w:r>
            <w:r>
              <w:rPr>
                <w:b/>
                <w:szCs w:val="24"/>
              </w:rPr>
              <w:t>UTES: 17/00</w:t>
            </w:r>
            <w:r w:rsidR="00C446AC">
              <w:rPr>
                <w:b/>
                <w:szCs w:val="24"/>
              </w:rPr>
              <w:t>8</w:t>
            </w:r>
          </w:p>
        </w:tc>
        <w:tc>
          <w:tcPr>
            <w:tcW w:w="7796" w:type="dxa"/>
            <w:shd w:val="clear" w:color="000000" w:fill="FFFFFF"/>
          </w:tcPr>
          <w:p w:rsidR="00750BD1" w:rsidRPr="004D35A5" w:rsidRDefault="00750BD1" w:rsidP="00CA648A">
            <w:pPr>
              <w:pStyle w:val="BodyText2"/>
              <w:spacing w:before="0" w:beforeAutospacing="0" w:after="0" w:afterAutospacing="0"/>
              <w:ind w:left="0"/>
              <w:jc w:val="both"/>
              <w:rPr>
                <w:rFonts w:eastAsia="Times New Roman"/>
                <w:szCs w:val="24"/>
              </w:rPr>
            </w:pPr>
            <w:r w:rsidRPr="004D35A5">
              <w:rPr>
                <w:rFonts w:eastAsia="Times New Roman"/>
                <w:szCs w:val="24"/>
              </w:rPr>
              <w:t>The GP Subcommittee</w:t>
            </w:r>
            <w:r w:rsidRPr="004D35A5">
              <w:rPr>
                <w:rFonts w:eastAsia="Times New Roman"/>
                <w:i/>
                <w:szCs w:val="24"/>
              </w:rPr>
              <w:t xml:space="preserve"> </w:t>
            </w:r>
            <w:r w:rsidRPr="004D35A5">
              <w:rPr>
                <w:rFonts w:eastAsia="Times New Roman"/>
                <w:szCs w:val="24"/>
              </w:rPr>
              <w:t xml:space="preserve">received the Minutes of the meeting held on </w:t>
            </w:r>
            <w:r w:rsidR="00FC6AA8">
              <w:rPr>
                <w:rFonts w:eastAsia="Times New Roman"/>
                <w:szCs w:val="24"/>
              </w:rPr>
              <w:t>24</w:t>
            </w:r>
            <w:r>
              <w:rPr>
                <w:rFonts w:eastAsia="Times New Roman"/>
                <w:szCs w:val="24"/>
              </w:rPr>
              <w:t xml:space="preserve">th </w:t>
            </w:r>
            <w:r w:rsidR="00FC6AA8">
              <w:rPr>
                <w:rFonts w:eastAsia="Times New Roman"/>
                <w:szCs w:val="24"/>
              </w:rPr>
              <w:t>April</w:t>
            </w:r>
            <w:r>
              <w:rPr>
                <w:rFonts w:eastAsia="Times New Roman"/>
                <w:szCs w:val="24"/>
              </w:rPr>
              <w:t xml:space="preserve"> 2017</w:t>
            </w:r>
            <w:r w:rsidRPr="004D35A5">
              <w:rPr>
                <w:rFonts w:eastAsia="Times New Roman"/>
                <w:szCs w:val="24"/>
              </w:rPr>
              <w:t xml:space="preserve">.  </w:t>
            </w:r>
          </w:p>
          <w:p w:rsidR="00750BD1" w:rsidRPr="004D35A5" w:rsidRDefault="00750BD1" w:rsidP="00CA648A">
            <w:pPr>
              <w:pStyle w:val="BodyText2"/>
              <w:spacing w:before="0" w:beforeAutospacing="0" w:after="0" w:afterAutospacing="0"/>
              <w:ind w:left="0"/>
              <w:jc w:val="both"/>
              <w:rPr>
                <w:rFonts w:eastAsia="Times New Roman"/>
                <w:szCs w:val="24"/>
              </w:rPr>
            </w:pPr>
          </w:p>
          <w:p w:rsidR="00750BD1" w:rsidRPr="004D35A5" w:rsidRDefault="00750BD1" w:rsidP="00FC6AA8">
            <w:pPr>
              <w:spacing w:before="0" w:beforeAutospacing="0" w:after="0" w:afterAutospacing="0"/>
              <w:jc w:val="both"/>
              <w:rPr>
                <w:szCs w:val="24"/>
              </w:rPr>
            </w:pPr>
            <w:r w:rsidRPr="004D35A5">
              <w:rPr>
                <w:szCs w:val="24"/>
              </w:rPr>
              <w:t xml:space="preserve">The Minutes of the </w:t>
            </w:r>
            <w:r w:rsidR="00FC6AA8">
              <w:rPr>
                <w:szCs w:val="24"/>
              </w:rPr>
              <w:t>24th April</w:t>
            </w:r>
            <w:r>
              <w:rPr>
                <w:szCs w:val="24"/>
              </w:rPr>
              <w:t xml:space="preserve"> 2017</w:t>
            </w:r>
            <w:r w:rsidRPr="004D35A5">
              <w:rPr>
                <w:szCs w:val="24"/>
              </w:rPr>
              <w:t xml:space="preserve"> were approved and signed by the Chairman.    </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szCs w:val="24"/>
              </w:rPr>
            </w:pP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r w:rsidRPr="004D35A5">
              <w:rPr>
                <w:b/>
                <w:szCs w:val="24"/>
              </w:rPr>
              <w:t>MATTERS ARISING:</w:t>
            </w:r>
          </w:p>
          <w:p w:rsidR="00750BD1" w:rsidRPr="004D35A5" w:rsidRDefault="00FC6AA8" w:rsidP="005F5012">
            <w:pPr>
              <w:spacing w:before="0" w:beforeAutospacing="0" w:after="0" w:afterAutospacing="0"/>
              <w:rPr>
                <w:b/>
                <w:szCs w:val="24"/>
              </w:rPr>
            </w:pPr>
            <w:r>
              <w:rPr>
                <w:b/>
                <w:szCs w:val="24"/>
              </w:rPr>
              <w:t>17/009</w:t>
            </w:r>
          </w:p>
        </w:tc>
        <w:tc>
          <w:tcPr>
            <w:tcW w:w="7796" w:type="dxa"/>
            <w:shd w:val="clear" w:color="000000" w:fill="FFFFFF"/>
          </w:tcPr>
          <w:p w:rsidR="00FC6AA8" w:rsidRPr="002D4419" w:rsidRDefault="00FC6AA8" w:rsidP="00604015">
            <w:pPr>
              <w:numPr>
                <w:ilvl w:val="0"/>
                <w:numId w:val="5"/>
              </w:numPr>
              <w:spacing w:before="0" w:beforeAutospacing="0" w:after="0" w:afterAutospacing="0"/>
              <w:ind w:left="458" w:hanging="458"/>
              <w:jc w:val="both"/>
              <w:rPr>
                <w:b/>
                <w:szCs w:val="24"/>
              </w:rPr>
            </w:pPr>
            <w:r w:rsidRPr="002D4419">
              <w:rPr>
                <w:b/>
                <w:szCs w:val="24"/>
              </w:rPr>
              <w:t>Podiatry Services</w:t>
            </w:r>
          </w:p>
          <w:p w:rsidR="00FC6AA8" w:rsidRDefault="00FC6AA8" w:rsidP="00FC6AA8">
            <w:pPr>
              <w:spacing w:before="0" w:beforeAutospacing="0" w:after="0" w:afterAutospacing="0"/>
              <w:jc w:val="both"/>
              <w:rPr>
                <w:szCs w:val="24"/>
              </w:rPr>
            </w:pPr>
          </w:p>
          <w:p w:rsidR="00FC6AA8" w:rsidRDefault="00FC6AA8" w:rsidP="00FC6AA8">
            <w:pPr>
              <w:spacing w:before="0" w:beforeAutospacing="0" w:after="0" w:afterAutospacing="0"/>
              <w:jc w:val="both"/>
              <w:rPr>
                <w:szCs w:val="24"/>
              </w:rPr>
            </w:pPr>
            <w:r>
              <w:rPr>
                <w:szCs w:val="24"/>
              </w:rPr>
              <w:t>Members heard that Podiatry resource changes must be agreed with individual practices.  The GP Subcommittee were told that practices were being faced with service redesign and historic podiatry resource withdrawn.</w:t>
            </w:r>
          </w:p>
          <w:p w:rsidR="00FC6AA8" w:rsidRDefault="00FC6AA8" w:rsidP="00FC6AA8">
            <w:pPr>
              <w:spacing w:before="0" w:beforeAutospacing="0" w:after="0" w:afterAutospacing="0"/>
              <w:ind w:left="33"/>
              <w:jc w:val="both"/>
              <w:rPr>
                <w:rFonts w:eastAsia="Times New Roman"/>
                <w:b/>
                <w:bCs/>
                <w:szCs w:val="24"/>
              </w:rPr>
            </w:pPr>
          </w:p>
          <w:p w:rsidR="00FC6AA8" w:rsidRDefault="00FC6AA8" w:rsidP="008B3991">
            <w:pPr>
              <w:spacing w:before="0" w:beforeAutospacing="0" w:after="0" w:afterAutospacing="0"/>
              <w:ind w:left="33"/>
              <w:jc w:val="both"/>
              <w:rPr>
                <w:rFonts w:eastAsia="Times New Roman"/>
                <w:bCs/>
                <w:szCs w:val="24"/>
              </w:rPr>
            </w:pPr>
            <w:r>
              <w:rPr>
                <w:rFonts w:eastAsia="Times New Roman"/>
                <w:bCs/>
                <w:szCs w:val="24"/>
              </w:rPr>
              <w:t xml:space="preserve">Members </w:t>
            </w:r>
            <w:r w:rsidR="002A671F">
              <w:rPr>
                <w:rFonts w:eastAsia="Times New Roman"/>
                <w:bCs/>
                <w:szCs w:val="24"/>
              </w:rPr>
              <w:t>were advised</w:t>
            </w:r>
            <w:r>
              <w:rPr>
                <w:rFonts w:eastAsia="Times New Roman"/>
                <w:bCs/>
                <w:szCs w:val="24"/>
              </w:rPr>
              <w:t xml:space="preserve"> that Paragraph 40 of Investing in General Practice: The New General Medical Services Contract, Supporting Information for Scotland (16 May 2003) relates to existing funding streams</w:t>
            </w:r>
            <w:r w:rsidR="00EC4FDA">
              <w:rPr>
                <w:rFonts w:eastAsia="Times New Roman"/>
                <w:bCs/>
                <w:szCs w:val="24"/>
              </w:rPr>
              <w:t xml:space="preserve"> and heard that</w:t>
            </w:r>
            <w:r>
              <w:rPr>
                <w:rFonts w:eastAsia="Times New Roman"/>
                <w:bCs/>
                <w:szCs w:val="24"/>
              </w:rPr>
              <w:t xml:space="preserve"> </w:t>
            </w:r>
            <w:r w:rsidR="002A671F">
              <w:rPr>
                <w:rFonts w:eastAsia="Times New Roman"/>
                <w:bCs/>
                <w:szCs w:val="24"/>
              </w:rPr>
              <w:t xml:space="preserve">should </w:t>
            </w:r>
            <w:r w:rsidR="00EC4FDA">
              <w:rPr>
                <w:rFonts w:eastAsia="Times New Roman"/>
                <w:bCs/>
                <w:szCs w:val="24"/>
              </w:rPr>
              <w:t>an</w:t>
            </w:r>
            <w:r>
              <w:rPr>
                <w:rFonts w:eastAsia="Times New Roman"/>
                <w:bCs/>
                <w:szCs w:val="24"/>
              </w:rPr>
              <w:t xml:space="preserve"> existing </w:t>
            </w:r>
            <w:r w:rsidR="00EC4FDA">
              <w:rPr>
                <w:rFonts w:eastAsia="Times New Roman"/>
                <w:bCs/>
                <w:szCs w:val="24"/>
              </w:rPr>
              <w:t xml:space="preserve">service </w:t>
            </w:r>
            <w:r w:rsidR="002A671F">
              <w:rPr>
                <w:rFonts w:eastAsia="Times New Roman"/>
                <w:bCs/>
                <w:szCs w:val="24"/>
              </w:rPr>
              <w:t>be</w:t>
            </w:r>
            <w:r w:rsidR="00EC4FDA">
              <w:rPr>
                <w:rFonts w:eastAsia="Times New Roman"/>
                <w:bCs/>
                <w:szCs w:val="24"/>
              </w:rPr>
              <w:t xml:space="preserve"> </w:t>
            </w:r>
            <w:r>
              <w:rPr>
                <w:rFonts w:eastAsia="Times New Roman"/>
                <w:bCs/>
                <w:szCs w:val="24"/>
              </w:rPr>
              <w:t xml:space="preserve">unilaterally withdrawn </w:t>
            </w:r>
            <w:r w:rsidR="00EC4FDA">
              <w:rPr>
                <w:rFonts w:eastAsia="Times New Roman"/>
                <w:bCs/>
                <w:szCs w:val="24"/>
              </w:rPr>
              <w:t xml:space="preserve">it is </w:t>
            </w:r>
            <w:r w:rsidR="002A671F">
              <w:rPr>
                <w:rFonts w:eastAsia="Times New Roman"/>
                <w:bCs/>
                <w:szCs w:val="24"/>
              </w:rPr>
              <w:t>not contractual</w:t>
            </w:r>
            <w:r w:rsidR="002D3612">
              <w:rPr>
                <w:rFonts w:eastAsia="Times New Roman"/>
                <w:bCs/>
                <w:szCs w:val="24"/>
              </w:rPr>
              <w:t xml:space="preserve"> that the GP takes on this work</w:t>
            </w:r>
            <w:r w:rsidR="002A671F">
              <w:rPr>
                <w:rFonts w:eastAsia="Times New Roman"/>
                <w:bCs/>
                <w:szCs w:val="24"/>
              </w:rPr>
              <w:t xml:space="preserve">. </w:t>
            </w:r>
            <w:r w:rsidR="00EC4FDA">
              <w:rPr>
                <w:rFonts w:eastAsia="Times New Roman"/>
                <w:bCs/>
                <w:szCs w:val="24"/>
              </w:rPr>
              <w:t>The GP Subcommittee noted that</w:t>
            </w:r>
            <w:r>
              <w:rPr>
                <w:rFonts w:eastAsia="Times New Roman"/>
                <w:bCs/>
                <w:szCs w:val="24"/>
              </w:rPr>
              <w:t xml:space="preserve"> clusters </w:t>
            </w:r>
            <w:r w:rsidR="005810F3">
              <w:rPr>
                <w:rFonts w:eastAsia="Times New Roman"/>
                <w:bCs/>
                <w:szCs w:val="24"/>
              </w:rPr>
              <w:t xml:space="preserve">had been informed that </w:t>
            </w:r>
            <w:r>
              <w:rPr>
                <w:rFonts w:eastAsia="Times New Roman"/>
                <w:bCs/>
                <w:szCs w:val="24"/>
              </w:rPr>
              <w:t xml:space="preserve">unless </w:t>
            </w:r>
            <w:r w:rsidR="005810F3">
              <w:rPr>
                <w:rFonts w:eastAsia="Times New Roman"/>
                <w:bCs/>
                <w:szCs w:val="24"/>
              </w:rPr>
              <w:t>a</w:t>
            </w:r>
            <w:r>
              <w:rPr>
                <w:rFonts w:eastAsia="Times New Roman"/>
                <w:bCs/>
                <w:szCs w:val="24"/>
              </w:rPr>
              <w:t xml:space="preserve"> practice has given explicit agreement then withdrawal </w:t>
            </w:r>
            <w:r w:rsidR="005810F3">
              <w:rPr>
                <w:rFonts w:eastAsia="Times New Roman"/>
                <w:bCs/>
                <w:szCs w:val="24"/>
              </w:rPr>
              <w:t xml:space="preserve">of </w:t>
            </w:r>
            <w:r w:rsidR="002D3612">
              <w:rPr>
                <w:rFonts w:eastAsia="Times New Roman"/>
                <w:bCs/>
                <w:szCs w:val="24"/>
              </w:rPr>
              <w:t xml:space="preserve">a pre-existing </w:t>
            </w:r>
            <w:r w:rsidR="005810F3">
              <w:rPr>
                <w:rFonts w:eastAsia="Times New Roman"/>
                <w:bCs/>
                <w:szCs w:val="24"/>
              </w:rPr>
              <w:t xml:space="preserve">service is </w:t>
            </w:r>
            <w:r>
              <w:rPr>
                <w:rFonts w:eastAsia="Times New Roman"/>
                <w:bCs/>
                <w:szCs w:val="24"/>
              </w:rPr>
              <w:t>unacceptable</w:t>
            </w:r>
            <w:r w:rsidR="005810F3">
              <w:rPr>
                <w:rFonts w:eastAsia="Times New Roman"/>
                <w:bCs/>
                <w:szCs w:val="24"/>
              </w:rPr>
              <w:t>.  A member asked if paragraph 40</w:t>
            </w:r>
            <w:r>
              <w:rPr>
                <w:rFonts w:eastAsia="Times New Roman"/>
                <w:bCs/>
                <w:szCs w:val="24"/>
              </w:rPr>
              <w:t xml:space="preserve"> </w:t>
            </w:r>
            <w:r w:rsidR="005810F3">
              <w:rPr>
                <w:rFonts w:eastAsia="Times New Roman"/>
                <w:bCs/>
                <w:szCs w:val="24"/>
              </w:rPr>
              <w:t xml:space="preserve">could be applied </w:t>
            </w:r>
            <w:r>
              <w:rPr>
                <w:rFonts w:eastAsia="Times New Roman"/>
                <w:bCs/>
                <w:szCs w:val="24"/>
              </w:rPr>
              <w:t>retrospective</w:t>
            </w:r>
            <w:r w:rsidR="005810F3">
              <w:rPr>
                <w:rFonts w:eastAsia="Times New Roman"/>
                <w:bCs/>
                <w:szCs w:val="24"/>
              </w:rPr>
              <w:t>ly as P</w:t>
            </w:r>
            <w:r>
              <w:rPr>
                <w:rFonts w:eastAsia="Times New Roman"/>
                <w:bCs/>
                <w:szCs w:val="24"/>
              </w:rPr>
              <w:t>o</w:t>
            </w:r>
            <w:r w:rsidR="005810F3">
              <w:rPr>
                <w:rFonts w:eastAsia="Times New Roman"/>
                <w:bCs/>
                <w:szCs w:val="24"/>
              </w:rPr>
              <w:t>diatry had</w:t>
            </w:r>
            <w:r>
              <w:rPr>
                <w:rFonts w:eastAsia="Times New Roman"/>
                <w:bCs/>
                <w:szCs w:val="24"/>
              </w:rPr>
              <w:t xml:space="preserve"> removed </w:t>
            </w:r>
            <w:r w:rsidR="005810F3">
              <w:rPr>
                <w:rFonts w:eastAsia="Times New Roman"/>
                <w:bCs/>
                <w:szCs w:val="24"/>
              </w:rPr>
              <w:t xml:space="preserve">a </w:t>
            </w:r>
            <w:r>
              <w:rPr>
                <w:rFonts w:eastAsia="Times New Roman"/>
                <w:bCs/>
                <w:szCs w:val="24"/>
              </w:rPr>
              <w:t>service which h</w:t>
            </w:r>
            <w:r w:rsidR="005810F3">
              <w:rPr>
                <w:rFonts w:eastAsia="Times New Roman"/>
                <w:bCs/>
                <w:szCs w:val="24"/>
              </w:rPr>
              <w:t>ad</w:t>
            </w:r>
            <w:r>
              <w:rPr>
                <w:rFonts w:eastAsia="Times New Roman"/>
                <w:bCs/>
                <w:szCs w:val="24"/>
              </w:rPr>
              <w:t xml:space="preserve"> </w:t>
            </w:r>
            <w:r>
              <w:rPr>
                <w:rFonts w:eastAsia="Times New Roman"/>
                <w:bCs/>
                <w:szCs w:val="24"/>
              </w:rPr>
              <w:lastRenderedPageBreak/>
              <w:t>been custom and practice in G</w:t>
            </w:r>
            <w:r w:rsidR="005810F3">
              <w:rPr>
                <w:rFonts w:eastAsia="Times New Roman"/>
                <w:bCs/>
                <w:szCs w:val="24"/>
              </w:rPr>
              <w:t xml:space="preserve">reater </w:t>
            </w:r>
            <w:r>
              <w:rPr>
                <w:rFonts w:eastAsia="Times New Roman"/>
                <w:bCs/>
                <w:szCs w:val="24"/>
              </w:rPr>
              <w:t>G</w:t>
            </w:r>
            <w:r w:rsidR="005810F3">
              <w:rPr>
                <w:rFonts w:eastAsia="Times New Roman"/>
                <w:bCs/>
                <w:szCs w:val="24"/>
              </w:rPr>
              <w:t>lasgow</w:t>
            </w:r>
            <w:r>
              <w:rPr>
                <w:rFonts w:eastAsia="Times New Roman"/>
                <w:bCs/>
                <w:szCs w:val="24"/>
              </w:rPr>
              <w:t>.</w:t>
            </w:r>
            <w:r w:rsidR="00D82505">
              <w:rPr>
                <w:rFonts w:eastAsia="Times New Roman"/>
                <w:bCs/>
                <w:szCs w:val="24"/>
              </w:rPr>
              <w:t xml:space="preserve">  </w:t>
            </w:r>
            <w:r w:rsidR="002D3612">
              <w:rPr>
                <w:rFonts w:eastAsia="Times New Roman"/>
                <w:bCs/>
                <w:szCs w:val="24"/>
              </w:rPr>
              <w:t>The</w:t>
            </w:r>
            <w:r w:rsidR="00D82505">
              <w:rPr>
                <w:rFonts w:eastAsia="Times New Roman"/>
                <w:bCs/>
                <w:szCs w:val="24"/>
              </w:rPr>
              <w:t xml:space="preserve"> member heard that </w:t>
            </w:r>
            <w:r w:rsidR="002D3612">
              <w:rPr>
                <w:rFonts w:eastAsia="Times New Roman"/>
                <w:bCs/>
                <w:szCs w:val="24"/>
              </w:rPr>
              <w:t xml:space="preserve">although </w:t>
            </w:r>
            <w:r w:rsidR="00D82505">
              <w:rPr>
                <w:rFonts w:eastAsia="Times New Roman"/>
                <w:bCs/>
                <w:szCs w:val="24"/>
              </w:rPr>
              <w:t>the p</w:t>
            </w:r>
            <w:r>
              <w:rPr>
                <w:rFonts w:eastAsia="Times New Roman"/>
                <w:bCs/>
                <w:szCs w:val="24"/>
              </w:rPr>
              <w:t xml:space="preserve">osition </w:t>
            </w:r>
            <w:r w:rsidR="00D82505">
              <w:rPr>
                <w:rFonts w:eastAsia="Times New Roman"/>
                <w:bCs/>
                <w:szCs w:val="24"/>
              </w:rPr>
              <w:t>may be</w:t>
            </w:r>
            <w:r>
              <w:rPr>
                <w:rFonts w:eastAsia="Times New Roman"/>
                <w:bCs/>
                <w:szCs w:val="24"/>
              </w:rPr>
              <w:t xml:space="preserve"> harder to defend if </w:t>
            </w:r>
            <w:r w:rsidR="00D82505">
              <w:rPr>
                <w:rFonts w:eastAsia="Times New Roman"/>
                <w:bCs/>
                <w:szCs w:val="24"/>
              </w:rPr>
              <w:t xml:space="preserve">practice concerns were </w:t>
            </w:r>
            <w:r>
              <w:rPr>
                <w:rFonts w:eastAsia="Times New Roman"/>
                <w:bCs/>
                <w:szCs w:val="24"/>
              </w:rPr>
              <w:t>not raised at that time</w:t>
            </w:r>
            <w:r w:rsidR="002D3612">
              <w:rPr>
                <w:rFonts w:eastAsia="Times New Roman"/>
                <w:bCs/>
                <w:szCs w:val="24"/>
              </w:rPr>
              <w:t>,</w:t>
            </w:r>
            <w:r w:rsidR="00D82505">
              <w:rPr>
                <w:rFonts w:eastAsia="Times New Roman"/>
                <w:bCs/>
                <w:szCs w:val="24"/>
              </w:rPr>
              <w:t xml:space="preserve"> </w:t>
            </w:r>
            <w:r>
              <w:rPr>
                <w:rFonts w:eastAsia="Times New Roman"/>
                <w:bCs/>
                <w:szCs w:val="24"/>
              </w:rPr>
              <w:t xml:space="preserve">GPs </w:t>
            </w:r>
            <w:r w:rsidR="00D82505">
              <w:rPr>
                <w:rFonts w:eastAsia="Times New Roman"/>
                <w:bCs/>
                <w:szCs w:val="24"/>
              </w:rPr>
              <w:t xml:space="preserve">are not and </w:t>
            </w:r>
            <w:r w:rsidR="002D3612">
              <w:rPr>
                <w:rFonts w:eastAsia="Times New Roman"/>
                <w:bCs/>
                <w:szCs w:val="24"/>
              </w:rPr>
              <w:t>should</w:t>
            </w:r>
            <w:r>
              <w:rPr>
                <w:rFonts w:eastAsia="Times New Roman"/>
                <w:bCs/>
                <w:szCs w:val="24"/>
              </w:rPr>
              <w:t xml:space="preserve"> not be responsible for taking on this work.</w:t>
            </w:r>
          </w:p>
          <w:p w:rsidR="00FC6AA8" w:rsidRDefault="00FC6AA8" w:rsidP="00FC6AA8">
            <w:pPr>
              <w:spacing w:before="0" w:beforeAutospacing="0" w:after="0" w:afterAutospacing="0"/>
              <w:ind w:left="33"/>
              <w:jc w:val="both"/>
              <w:rPr>
                <w:rFonts w:eastAsia="Times New Roman"/>
                <w:szCs w:val="24"/>
              </w:rPr>
            </w:pPr>
          </w:p>
          <w:p w:rsidR="00FC6AA8" w:rsidRDefault="002A2BAA" w:rsidP="00FC6AA8">
            <w:pPr>
              <w:spacing w:before="0" w:beforeAutospacing="0" w:after="0" w:afterAutospacing="0"/>
              <w:ind w:left="33"/>
              <w:jc w:val="both"/>
              <w:rPr>
                <w:rFonts w:eastAsia="Times New Roman"/>
                <w:szCs w:val="24"/>
              </w:rPr>
            </w:pPr>
            <w:r>
              <w:rPr>
                <w:rFonts w:eastAsia="Times New Roman"/>
                <w:szCs w:val="24"/>
              </w:rPr>
              <w:t xml:space="preserve">Members </w:t>
            </w:r>
            <w:r w:rsidR="00383F93">
              <w:rPr>
                <w:rFonts w:eastAsia="Times New Roman"/>
                <w:szCs w:val="24"/>
              </w:rPr>
              <w:t xml:space="preserve">also </w:t>
            </w:r>
            <w:r>
              <w:rPr>
                <w:rFonts w:eastAsia="Times New Roman"/>
                <w:szCs w:val="24"/>
              </w:rPr>
              <w:t xml:space="preserve">noted that there was now a national opinion that foot checks were unhelpful. </w:t>
            </w:r>
            <w:r w:rsidR="00D82505">
              <w:rPr>
                <w:rFonts w:eastAsia="Times New Roman"/>
                <w:szCs w:val="24"/>
              </w:rPr>
              <w:t>Members suggested there was a</w:t>
            </w:r>
            <w:r w:rsidR="00383F93">
              <w:rPr>
                <w:rFonts w:eastAsia="Times New Roman"/>
                <w:szCs w:val="24"/>
              </w:rPr>
              <w:t xml:space="preserve"> pressing</w:t>
            </w:r>
            <w:r w:rsidR="00D82505">
              <w:rPr>
                <w:rFonts w:eastAsia="Times New Roman"/>
                <w:szCs w:val="24"/>
              </w:rPr>
              <w:t xml:space="preserve"> n</w:t>
            </w:r>
            <w:r w:rsidR="00FC6AA8">
              <w:rPr>
                <w:rFonts w:eastAsia="Times New Roman"/>
                <w:szCs w:val="24"/>
              </w:rPr>
              <w:t>eed a coherent statement</w:t>
            </w:r>
            <w:r>
              <w:rPr>
                <w:rFonts w:eastAsia="Times New Roman"/>
                <w:szCs w:val="24"/>
              </w:rPr>
              <w:t xml:space="preserve"> </w:t>
            </w:r>
            <w:r w:rsidR="00383F93">
              <w:rPr>
                <w:rFonts w:eastAsia="Times New Roman"/>
                <w:szCs w:val="24"/>
              </w:rPr>
              <w:t>on Podiatry</w:t>
            </w:r>
            <w:r w:rsidR="00FC6AA8">
              <w:rPr>
                <w:rFonts w:eastAsia="Times New Roman"/>
                <w:szCs w:val="24"/>
              </w:rPr>
              <w:t>:-</w:t>
            </w:r>
          </w:p>
          <w:p w:rsidR="00FC6AA8" w:rsidRDefault="00FC6AA8" w:rsidP="00FC6AA8">
            <w:pPr>
              <w:spacing w:before="0" w:beforeAutospacing="0" w:after="0" w:afterAutospacing="0"/>
              <w:ind w:left="33"/>
              <w:jc w:val="both"/>
              <w:rPr>
                <w:rFonts w:eastAsia="Times New Roman"/>
                <w:szCs w:val="24"/>
              </w:rPr>
            </w:pPr>
            <w:r>
              <w:rPr>
                <w:rFonts w:eastAsia="Times New Roman"/>
                <w:szCs w:val="24"/>
              </w:rPr>
              <w:t xml:space="preserve"> </w:t>
            </w:r>
          </w:p>
          <w:p w:rsidR="00FC6AA8" w:rsidRDefault="00D82505" w:rsidP="00604015">
            <w:pPr>
              <w:numPr>
                <w:ilvl w:val="0"/>
                <w:numId w:val="6"/>
              </w:numPr>
              <w:spacing w:before="0" w:beforeAutospacing="0" w:after="0" w:afterAutospacing="0"/>
              <w:jc w:val="both"/>
              <w:rPr>
                <w:rFonts w:eastAsia="Times New Roman"/>
                <w:szCs w:val="24"/>
              </w:rPr>
            </w:pPr>
            <w:r>
              <w:rPr>
                <w:rFonts w:eastAsia="Times New Roman"/>
                <w:szCs w:val="24"/>
              </w:rPr>
              <w:t xml:space="preserve">Should </w:t>
            </w:r>
            <w:r w:rsidR="00FC6AA8">
              <w:rPr>
                <w:rFonts w:eastAsia="Times New Roman"/>
                <w:szCs w:val="24"/>
              </w:rPr>
              <w:t xml:space="preserve">GPs </w:t>
            </w:r>
            <w:r>
              <w:rPr>
                <w:rFonts w:eastAsia="Times New Roman"/>
                <w:szCs w:val="24"/>
              </w:rPr>
              <w:t>undertake</w:t>
            </w:r>
            <w:r w:rsidR="00FC6AA8">
              <w:rPr>
                <w:rFonts w:eastAsia="Times New Roman"/>
                <w:szCs w:val="24"/>
              </w:rPr>
              <w:t xml:space="preserve"> stratification?</w:t>
            </w:r>
          </w:p>
          <w:p w:rsidR="00FC6AA8" w:rsidRDefault="00D82505" w:rsidP="00604015">
            <w:pPr>
              <w:numPr>
                <w:ilvl w:val="0"/>
                <w:numId w:val="6"/>
              </w:numPr>
              <w:spacing w:before="0" w:beforeAutospacing="0" w:after="0" w:afterAutospacing="0"/>
              <w:jc w:val="both"/>
              <w:rPr>
                <w:rFonts w:eastAsia="Times New Roman"/>
                <w:szCs w:val="24"/>
              </w:rPr>
            </w:pPr>
            <w:r>
              <w:rPr>
                <w:rFonts w:eastAsia="Times New Roman"/>
                <w:szCs w:val="24"/>
              </w:rPr>
              <w:t>Should l</w:t>
            </w:r>
            <w:r w:rsidR="00FC6AA8">
              <w:rPr>
                <w:rFonts w:eastAsia="Times New Roman"/>
                <w:szCs w:val="24"/>
              </w:rPr>
              <w:t xml:space="preserve">ow risk patients </w:t>
            </w:r>
            <w:r>
              <w:rPr>
                <w:rFonts w:eastAsia="Times New Roman"/>
                <w:szCs w:val="24"/>
              </w:rPr>
              <w:t xml:space="preserve">be </w:t>
            </w:r>
            <w:r w:rsidR="00FC6AA8">
              <w:rPr>
                <w:rFonts w:eastAsia="Times New Roman"/>
                <w:szCs w:val="24"/>
              </w:rPr>
              <w:t>seen or not?</w:t>
            </w:r>
          </w:p>
          <w:p w:rsidR="00FC6AA8" w:rsidRDefault="00FC6AA8" w:rsidP="00FC6AA8">
            <w:pPr>
              <w:spacing w:before="0" w:beforeAutospacing="0" w:after="0" w:afterAutospacing="0"/>
              <w:jc w:val="both"/>
              <w:rPr>
                <w:rFonts w:eastAsia="Times New Roman"/>
                <w:szCs w:val="24"/>
              </w:rPr>
            </w:pPr>
          </w:p>
          <w:p w:rsidR="00383F93" w:rsidRDefault="002A2BAA" w:rsidP="00FC6AA8">
            <w:pPr>
              <w:spacing w:before="0" w:beforeAutospacing="0" w:after="0" w:afterAutospacing="0"/>
              <w:jc w:val="both"/>
              <w:rPr>
                <w:rFonts w:eastAsia="Times New Roman"/>
                <w:szCs w:val="24"/>
              </w:rPr>
            </w:pPr>
            <w:r>
              <w:rPr>
                <w:rFonts w:eastAsia="Times New Roman"/>
                <w:szCs w:val="24"/>
              </w:rPr>
              <w:t xml:space="preserve">If the response is not then GPs should be advised not to undertake this work. </w:t>
            </w:r>
          </w:p>
          <w:p w:rsidR="00383F93" w:rsidRDefault="00383F93" w:rsidP="00FC6AA8">
            <w:pPr>
              <w:spacing w:before="0" w:beforeAutospacing="0" w:after="0" w:afterAutospacing="0"/>
              <w:jc w:val="both"/>
              <w:rPr>
                <w:rFonts w:eastAsia="Times New Roman"/>
                <w:szCs w:val="24"/>
              </w:rPr>
            </w:pPr>
          </w:p>
          <w:p w:rsidR="00FC6AA8" w:rsidRDefault="002A2BAA" w:rsidP="00FC6AA8">
            <w:pPr>
              <w:spacing w:before="0" w:beforeAutospacing="0" w:after="0" w:afterAutospacing="0"/>
              <w:jc w:val="both"/>
              <w:rPr>
                <w:rFonts w:eastAsia="Times New Roman"/>
                <w:szCs w:val="24"/>
              </w:rPr>
            </w:pPr>
            <w:r>
              <w:rPr>
                <w:rFonts w:eastAsia="Times New Roman"/>
                <w:szCs w:val="24"/>
              </w:rPr>
              <w:t xml:space="preserve">Members heard this change in Podiatry services </w:t>
            </w:r>
            <w:r w:rsidR="002E1936">
              <w:rPr>
                <w:rFonts w:eastAsia="Times New Roman"/>
                <w:szCs w:val="24"/>
              </w:rPr>
              <w:t xml:space="preserve">had come </w:t>
            </w:r>
            <w:r w:rsidR="00FC6AA8">
              <w:rPr>
                <w:rFonts w:eastAsia="Times New Roman"/>
                <w:szCs w:val="24"/>
              </w:rPr>
              <w:t xml:space="preserve">from </w:t>
            </w:r>
            <w:r w:rsidR="002E1936">
              <w:rPr>
                <w:rFonts w:eastAsia="Times New Roman"/>
                <w:szCs w:val="24"/>
              </w:rPr>
              <w:t xml:space="preserve">revised </w:t>
            </w:r>
            <w:r w:rsidR="00FC6AA8">
              <w:rPr>
                <w:rFonts w:eastAsia="Times New Roman"/>
                <w:szCs w:val="24"/>
              </w:rPr>
              <w:t>national guidelines w</w:t>
            </w:r>
            <w:r>
              <w:rPr>
                <w:rFonts w:eastAsia="Times New Roman"/>
                <w:szCs w:val="24"/>
              </w:rPr>
              <w:t>hich were produced by a group which</w:t>
            </w:r>
            <w:r w:rsidR="002E1936">
              <w:rPr>
                <w:rFonts w:eastAsia="Times New Roman"/>
                <w:szCs w:val="24"/>
              </w:rPr>
              <w:t>,</w:t>
            </w:r>
            <w:r>
              <w:rPr>
                <w:rFonts w:eastAsia="Times New Roman"/>
                <w:szCs w:val="24"/>
              </w:rPr>
              <w:t xml:space="preserve"> </w:t>
            </w:r>
            <w:r w:rsidR="002E1936">
              <w:rPr>
                <w:rFonts w:eastAsia="Times New Roman"/>
                <w:szCs w:val="24"/>
              </w:rPr>
              <w:t xml:space="preserve">unfortunately, </w:t>
            </w:r>
            <w:r>
              <w:rPr>
                <w:rFonts w:eastAsia="Times New Roman"/>
                <w:szCs w:val="24"/>
              </w:rPr>
              <w:t>did not have</w:t>
            </w:r>
            <w:r w:rsidR="00FC6AA8">
              <w:rPr>
                <w:rFonts w:eastAsia="Times New Roman"/>
                <w:szCs w:val="24"/>
              </w:rPr>
              <w:t xml:space="preserve"> GP or PN representation</w:t>
            </w:r>
            <w:r w:rsidR="002E1936">
              <w:rPr>
                <w:rFonts w:eastAsia="Times New Roman"/>
                <w:szCs w:val="24"/>
              </w:rPr>
              <w:t xml:space="preserve"> in its membership</w:t>
            </w:r>
            <w:r w:rsidR="00FC6AA8">
              <w:rPr>
                <w:rFonts w:eastAsia="Times New Roman"/>
                <w:szCs w:val="24"/>
              </w:rPr>
              <w:t>.</w:t>
            </w:r>
            <w:r>
              <w:rPr>
                <w:rFonts w:eastAsia="Times New Roman"/>
                <w:szCs w:val="24"/>
              </w:rPr>
              <w:t xml:space="preserve">  Members were told</w:t>
            </w:r>
            <w:r w:rsidR="00F32353">
              <w:rPr>
                <w:rFonts w:eastAsia="Times New Roman"/>
                <w:szCs w:val="24"/>
              </w:rPr>
              <w:t xml:space="preserve"> for </w:t>
            </w:r>
            <w:r w:rsidR="00FC6AA8">
              <w:rPr>
                <w:rFonts w:eastAsia="Times New Roman"/>
                <w:szCs w:val="24"/>
              </w:rPr>
              <w:t xml:space="preserve">Diabetic patients </w:t>
            </w:r>
            <w:r w:rsidR="00F32353">
              <w:rPr>
                <w:rFonts w:eastAsia="Times New Roman"/>
                <w:szCs w:val="24"/>
              </w:rPr>
              <w:t xml:space="preserve">with </w:t>
            </w:r>
            <w:r w:rsidR="00FC6AA8">
              <w:rPr>
                <w:rFonts w:eastAsia="Times New Roman"/>
                <w:szCs w:val="24"/>
              </w:rPr>
              <w:t xml:space="preserve">no foot problems </w:t>
            </w:r>
            <w:r>
              <w:rPr>
                <w:rFonts w:eastAsia="Times New Roman"/>
                <w:szCs w:val="24"/>
              </w:rPr>
              <w:t xml:space="preserve">no checks </w:t>
            </w:r>
            <w:r w:rsidR="00F32353">
              <w:rPr>
                <w:rFonts w:eastAsia="Times New Roman"/>
                <w:szCs w:val="24"/>
              </w:rPr>
              <w:t xml:space="preserve">were </w:t>
            </w:r>
            <w:r>
              <w:rPr>
                <w:rFonts w:eastAsia="Times New Roman"/>
                <w:szCs w:val="24"/>
              </w:rPr>
              <w:t>required</w:t>
            </w:r>
            <w:r w:rsidR="00F32353">
              <w:rPr>
                <w:rFonts w:eastAsia="Times New Roman"/>
                <w:szCs w:val="24"/>
              </w:rPr>
              <w:t xml:space="preserve"> and </w:t>
            </w:r>
            <w:r>
              <w:rPr>
                <w:rFonts w:eastAsia="Times New Roman"/>
                <w:szCs w:val="24"/>
              </w:rPr>
              <w:t xml:space="preserve">those </w:t>
            </w:r>
            <w:r w:rsidR="00FC6AA8">
              <w:rPr>
                <w:rFonts w:eastAsia="Times New Roman"/>
                <w:szCs w:val="24"/>
              </w:rPr>
              <w:t xml:space="preserve">with foot problems </w:t>
            </w:r>
            <w:r>
              <w:rPr>
                <w:rFonts w:eastAsia="Times New Roman"/>
                <w:szCs w:val="24"/>
              </w:rPr>
              <w:t xml:space="preserve">should be </w:t>
            </w:r>
            <w:r w:rsidR="00FC6AA8">
              <w:rPr>
                <w:rFonts w:eastAsia="Times New Roman"/>
                <w:szCs w:val="24"/>
              </w:rPr>
              <w:t>refer</w:t>
            </w:r>
            <w:r>
              <w:rPr>
                <w:rFonts w:eastAsia="Times New Roman"/>
                <w:szCs w:val="24"/>
              </w:rPr>
              <w:t>red</w:t>
            </w:r>
            <w:r w:rsidR="00FF2113">
              <w:rPr>
                <w:rFonts w:eastAsia="Times New Roman"/>
                <w:szCs w:val="24"/>
              </w:rPr>
              <w:t xml:space="preserve"> to P</w:t>
            </w:r>
            <w:r w:rsidR="00FC6AA8">
              <w:rPr>
                <w:rFonts w:eastAsia="Times New Roman"/>
                <w:szCs w:val="24"/>
              </w:rPr>
              <w:t>odiatry.</w:t>
            </w:r>
            <w:r w:rsidR="00FF2113">
              <w:rPr>
                <w:rFonts w:eastAsia="Times New Roman"/>
                <w:szCs w:val="24"/>
              </w:rPr>
              <w:t xml:space="preserve">  A member questioned whether GPs would be able to </w:t>
            </w:r>
            <w:r w:rsidR="00F32353">
              <w:rPr>
                <w:rFonts w:eastAsia="Times New Roman"/>
                <w:szCs w:val="24"/>
              </w:rPr>
              <w:t>justify not carrying</w:t>
            </w:r>
            <w:r w:rsidR="00FF2113">
              <w:rPr>
                <w:rFonts w:eastAsia="Times New Roman"/>
                <w:szCs w:val="24"/>
              </w:rPr>
              <w:t xml:space="preserve"> out </w:t>
            </w:r>
            <w:r w:rsidR="00F32353">
              <w:rPr>
                <w:rFonts w:eastAsia="Times New Roman"/>
                <w:szCs w:val="24"/>
              </w:rPr>
              <w:t xml:space="preserve">a </w:t>
            </w:r>
            <w:r w:rsidR="00FF2113">
              <w:rPr>
                <w:rFonts w:eastAsia="Times New Roman"/>
                <w:szCs w:val="24"/>
              </w:rPr>
              <w:t xml:space="preserve">foot screening </w:t>
            </w:r>
            <w:r w:rsidR="00F32353">
              <w:rPr>
                <w:rFonts w:eastAsia="Times New Roman"/>
                <w:szCs w:val="24"/>
              </w:rPr>
              <w:t xml:space="preserve">service </w:t>
            </w:r>
            <w:r w:rsidR="00574540">
              <w:rPr>
                <w:rFonts w:eastAsia="Times New Roman"/>
                <w:szCs w:val="24"/>
              </w:rPr>
              <w:t xml:space="preserve">which had been withdrawn </w:t>
            </w:r>
            <w:r w:rsidR="00F32353">
              <w:rPr>
                <w:rFonts w:eastAsia="Times New Roman"/>
                <w:szCs w:val="24"/>
              </w:rPr>
              <w:t xml:space="preserve">by Podiatry </w:t>
            </w:r>
            <w:r w:rsidR="00FF2113">
              <w:rPr>
                <w:rFonts w:eastAsia="Times New Roman"/>
                <w:szCs w:val="24"/>
              </w:rPr>
              <w:t xml:space="preserve">and </w:t>
            </w:r>
            <w:r w:rsidR="00574540">
              <w:rPr>
                <w:rFonts w:eastAsia="Times New Roman"/>
                <w:szCs w:val="24"/>
              </w:rPr>
              <w:t xml:space="preserve">heard </w:t>
            </w:r>
            <w:r w:rsidR="00FF2113">
              <w:rPr>
                <w:rFonts w:eastAsia="Times New Roman"/>
                <w:szCs w:val="24"/>
              </w:rPr>
              <w:t>that</w:t>
            </w:r>
            <w:r w:rsidR="00574540">
              <w:rPr>
                <w:rFonts w:eastAsia="Times New Roman"/>
                <w:szCs w:val="24"/>
              </w:rPr>
              <w:t>,</w:t>
            </w:r>
            <w:r w:rsidR="00FF2113">
              <w:rPr>
                <w:rFonts w:eastAsia="Times New Roman"/>
                <w:szCs w:val="24"/>
              </w:rPr>
              <w:t xml:space="preserve"> as the </w:t>
            </w:r>
            <w:r w:rsidR="00FC6AA8">
              <w:rPr>
                <w:rFonts w:eastAsia="Times New Roman"/>
                <w:szCs w:val="24"/>
              </w:rPr>
              <w:t xml:space="preserve">Health Board </w:t>
            </w:r>
            <w:r w:rsidR="00FF2113">
              <w:rPr>
                <w:rFonts w:eastAsia="Times New Roman"/>
                <w:szCs w:val="24"/>
              </w:rPr>
              <w:t>had taken the</w:t>
            </w:r>
            <w:r w:rsidR="00FC6AA8">
              <w:rPr>
                <w:rFonts w:eastAsia="Times New Roman"/>
                <w:szCs w:val="24"/>
              </w:rPr>
              <w:t xml:space="preserve"> decision </w:t>
            </w:r>
            <w:r w:rsidR="00FF2113">
              <w:rPr>
                <w:rFonts w:eastAsia="Times New Roman"/>
                <w:szCs w:val="24"/>
              </w:rPr>
              <w:t>that it wa</w:t>
            </w:r>
            <w:r w:rsidR="00FC6AA8">
              <w:rPr>
                <w:rFonts w:eastAsia="Times New Roman"/>
                <w:szCs w:val="24"/>
              </w:rPr>
              <w:t>s a low value</w:t>
            </w:r>
            <w:r w:rsidR="00FF2113">
              <w:rPr>
                <w:rFonts w:eastAsia="Times New Roman"/>
                <w:szCs w:val="24"/>
              </w:rPr>
              <w:t xml:space="preserve"> service and not cost effective</w:t>
            </w:r>
            <w:r w:rsidR="00574540">
              <w:rPr>
                <w:rFonts w:eastAsia="Times New Roman"/>
                <w:szCs w:val="24"/>
              </w:rPr>
              <w:t>,</w:t>
            </w:r>
            <w:r w:rsidR="00FF2113">
              <w:rPr>
                <w:rFonts w:eastAsia="Times New Roman"/>
                <w:szCs w:val="24"/>
              </w:rPr>
              <w:t xml:space="preserve"> </w:t>
            </w:r>
            <w:r w:rsidR="00574540">
              <w:rPr>
                <w:rFonts w:eastAsia="Times New Roman"/>
                <w:szCs w:val="24"/>
              </w:rPr>
              <w:t>it was up to the Board to defend</w:t>
            </w:r>
            <w:r w:rsidR="00FC6AA8">
              <w:rPr>
                <w:rFonts w:eastAsia="Times New Roman"/>
                <w:szCs w:val="24"/>
              </w:rPr>
              <w:t>.</w:t>
            </w:r>
          </w:p>
          <w:p w:rsidR="00FC6AA8" w:rsidRDefault="00FC6AA8" w:rsidP="00FC6AA8">
            <w:pPr>
              <w:spacing w:before="0" w:beforeAutospacing="0" w:after="0" w:afterAutospacing="0"/>
              <w:jc w:val="both"/>
              <w:rPr>
                <w:rFonts w:eastAsia="Times New Roman"/>
                <w:szCs w:val="24"/>
              </w:rPr>
            </w:pPr>
          </w:p>
          <w:p w:rsidR="00FC6AA8" w:rsidRDefault="00574540" w:rsidP="00FC6AA8">
            <w:pPr>
              <w:spacing w:before="0" w:beforeAutospacing="0" w:after="0" w:afterAutospacing="0"/>
              <w:jc w:val="both"/>
              <w:rPr>
                <w:rFonts w:eastAsia="Times New Roman"/>
                <w:szCs w:val="24"/>
              </w:rPr>
            </w:pPr>
            <w:r>
              <w:rPr>
                <w:rFonts w:eastAsia="Times New Roman"/>
                <w:szCs w:val="24"/>
              </w:rPr>
              <w:t xml:space="preserve">A member </w:t>
            </w:r>
            <w:r w:rsidR="00F32353">
              <w:rPr>
                <w:rFonts w:eastAsia="Times New Roman"/>
                <w:szCs w:val="24"/>
              </w:rPr>
              <w:t>commented</w:t>
            </w:r>
            <w:r>
              <w:rPr>
                <w:rFonts w:eastAsia="Times New Roman"/>
                <w:szCs w:val="24"/>
              </w:rPr>
              <w:t xml:space="preserve"> that his Practice distributes a</w:t>
            </w:r>
            <w:r w:rsidR="00FC6AA8">
              <w:rPr>
                <w:rFonts w:eastAsia="Times New Roman"/>
                <w:szCs w:val="24"/>
              </w:rPr>
              <w:t xml:space="preserve"> foot care leaflet to</w:t>
            </w:r>
            <w:r>
              <w:rPr>
                <w:rFonts w:eastAsia="Times New Roman"/>
                <w:szCs w:val="24"/>
              </w:rPr>
              <w:t xml:space="preserve"> their</w:t>
            </w:r>
            <w:r w:rsidR="00FC6AA8">
              <w:rPr>
                <w:rFonts w:eastAsia="Times New Roman"/>
                <w:szCs w:val="24"/>
              </w:rPr>
              <w:t xml:space="preserve"> diabetic patients </w:t>
            </w:r>
            <w:r>
              <w:rPr>
                <w:rFonts w:eastAsia="Times New Roman"/>
                <w:szCs w:val="24"/>
              </w:rPr>
              <w:t xml:space="preserve">which </w:t>
            </w:r>
            <w:r w:rsidR="00F32353">
              <w:rPr>
                <w:rFonts w:eastAsia="Times New Roman"/>
                <w:szCs w:val="24"/>
              </w:rPr>
              <w:t xml:space="preserve">reinforces that should </w:t>
            </w:r>
            <w:r>
              <w:rPr>
                <w:rFonts w:eastAsia="Times New Roman"/>
                <w:szCs w:val="24"/>
              </w:rPr>
              <w:t xml:space="preserve">the patient </w:t>
            </w:r>
            <w:r w:rsidR="00FC6AA8">
              <w:rPr>
                <w:rFonts w:eastAsia="Times New Roman"/>
                <w:szCs w:val="24"/>
              </w:rPr>
              <w:t>develop</w:t>
            </w:r>
            <w:r>
              <w:rPr>
                <w:rFonts w:eastAsia="Times New Roman"/>
                <w:szCs w:val="24"/>
              </w:rPr>
              <w:t xml:space="preserve"> foot </w:t>
            </w:r>
            <w:r w:rsidR="00FC6AA8">
              <w:rPr>
                <w:rFonts w:eastAsia="Times New Roman"/>
                <w:szCs w:val="24"/>
              </w:rPr>
              <w:t xml:space="preserve">problems </w:t>
            </w:r>
            <w:r>
              <w:rPr>
                <w:rFonts w:eastAsia="Times New Roman"/>
                <w:szCs w:val="24"/>
              </w:rPr>
              <w:t>t</w:t>
            </w:r>
            <w:r w:rsidR="00F32353">
              <w:rPr>
                <w:rFonts w:eastAsia="Times New Roman"/>
                <w:szCs w:val="24"/>
              </w:rPr>
              <w:t>hey</w:t>
            </w:r>
            <w:r>
              <w:rPr>
                <w:rFonts w:eastAsia="Times New Roman"/>
                <w:szCs w:val="24"/>
              </w:rPr>
              <w:t xml:space="preserve"> </w:t>
            </w:r>
            <w:r w:rsidR="00FC6AA8">
              <w:rPr>
                <w:rFonts w:eastAsia="Times New Roman"/>
                <w:szCs w:val="24"/>
              </w:rPr>
              <w:t>refer to podiatry.</w:t>
            </w:r>
            <w:r>
              <w:rPr>
                <w:rFonts w:eastAsia="Times New Roman"/>
                <w:szCs w:val="24"/>
              </w:rPr>
              <w:t xml:space="preserve">  Another member stated that currently his practice</w:t>
            </w:r>
            <w:r w:rsidR="00FC6AA8">
              <w:rPr>
                <w:rFonts w:eastAsia="Times New Roman"/>
                <w:szCs w:val="24"/>
              </w:rPr>
              <w:t xml:space="preserve"> HCSW </w:t>
            </w:r>
            <w:r>
              <w:rPr>
                <w:rFonts w:eastAsia="Times New Roman"/>
                <w:szCs w:val="24"/>
              </w:rPr>
              <w:t xml:space="preserve">is </w:t>
            </w:r>
            <w:r w:rsidR="00FC6AA8">
              <w:rPr>
                <w:rFonts w:eastAsia="Times New Roman"/>
                <w:szCs w:val="24"/>
              </w:rPr>
              <w:t>being trained up</w:t>
            </w:r>
            <w:r>
              <w:rPr>
                <w:rFonts w:eastAsia="Times New Roman"/>
                <w:szCs w:val="24"/>
              </w:rPr>
              <w:t xml:space="preserve"> to take on this work and </w:t>
            </w:r>
            <w:r w:rsidR="00FC6AA8">
              <w:rPr>
                <w:rFonts w:eastAsia="Times New Roman"/>
                <w:szCs w:val="24"/>
              </w:rPr>
              <w:t>clarification would be useful</w:t>
            </w:r>
            <w:r w:rsidR="00F32353">
              <w:rPr>
                <w:rFonts w:eastAsia="Times New Roman"/>
                <w:szCs w:val="24"/>
              </w:rPr>
              <w:t xml:space="preserve"> as the HCSW could be utilised elsewhere</w:t>
            </w:r>
            <w:r w:rsidR="00FC6AA8">
              <w:rPr>
                <w:rFonts w:eastAsia="Times New Roman"/>
                <w:szCs w:val="24"/>
              </w:rPr>
              <w:t>.</w:t>
            </w:r>
            <w:r>
              <w:rPr>
                <w:rFonts w:eastAsia="Times New Roman"/>
                <w:szCs w:val="24"/>
              </w:rPr>
              <w:t xml:space="preserve">  Members agreed there was a n</w:t>
            </w:r>
            <w:r w:rsidR="00FC6AA8">
              <w:rPr>
                <w:rFonts w:eastAsia="Times New Roman"/>
                <w:szCs w:val="24"/>
              </w:rPr>
              <w:t xml:space="preserve">eed </w:t>
            </w:r>
            <w:r>
              <w:rPr>
                <w:rFonts w:eastAsia="Times New Roman"/>
                <w:szCs w:val="24"/>
              </w:rPr>
              <w:t xml:space="preserve">for the Board </w:t>
            </w:r>
            <w:r w:rsidR="00FC6AA8">
              <w:rPr>
                <w:rFonts w:eastAsia="Times New Roman"/>
                <w:szCs w:val="24"/>
              </w:rPr>
              <w:t>to</w:t>
            </w:r>
            <w:r w:rsidR="00F32353">
              <w:rPr>
                <w:rFonts w:eastAsia="Times New Roman"/>
                <w:szCs w:val="24"/>
              </w:rPr>
              <w:t xml:space="preserve"> produce</w:t>
            </w:r>
            <w:r w:rsidR="00FC6AA8">
              <w:rPr>
                <w:rFonts w:eastAsia="Times New Roman"/>
                <w:szCs w:val="24"/>
              </w:rPr>
              <w:t xml:space="preserve"> evidence that foot stratification </w:t>
            </w:r>
            <w:r>
              <w:rPr>
                <w:rFonts w:eastAsia="Times New Roman"/>
                <w:szCs w:val="24"/>
              </w:rPr>
              <w:t>wa</w:t>
            </w:r>
            <w:r w:rsidR="00FC6AA8">
              <w:rPr>
                <w:rFonts w:eastAsia="Times New Roman"/>
                <w:szCs w:val="24"/>
              </w:rPr>
              <w:t xml:space="preserve">s worthwhile </w:t>
            </w:r>
            <w:r w:rsidR="00F32353">
              <w:rPr>
                <w:rFonts w:eastAsia="Times New Roman"/>
                <w:szCs w:val="24"/>
              </w:rPr>
              <w:t xml:space="preserve">and </w:t>
            </w:r>
            <w:r w:rsidR="002B22C6">
              <w:rPr>
                <w:rFonts w:eastAsia="Times New Roman"/>
                <w:szCs w:val="24"/>
              </w:rPr>
              <w:t xml:space="preserve">it </w:t>
            </w:r>
            <w:r w:rsidR="00F32353">
              <w:rPr>
                <w:rFonts w:eastAsia="Times New Roman"/>
                <w:szCs w:val="24"/>
              </w:rPr>
              <w:t xml:space="preserve">should also </w:t>
            </w:r>
            <w:r w:rsidR="002B22C6">
              <w:rPr>
                <w:rFonts w:eastAsia="Times New Roman"/>
                <w:szCs w:val="24"/>
              </w:rPr>
              <w:t xml:space="preserve">be </w:t>
            </w:r>
            <w:r w:rsidR="00F32353">
              <w:rPr>
                <w:rFonts w:eastAsia="Times New Roman"/>
                <w:szCs w:val="24"/>
              </w:rPr>
              <w:t>highlight</w:t>
            </w:r>
            <w:r w:rsidR="002B22C6">
              <w:rPr>
                <w:rFonts w:eastAsia="Times New Roman"/>
                <w:szCs w:val="24"/>
              </w:rPr>
              <w:t>ed in all forums</w:t>
            </w:r>
            <w:r w:rsidR="00F32353">
              <w:rPr>
                <w:rFonts w:eastAsia="Times New Roman"/>
                <w:szCs w:val="24"/>
              </w:rPr>
              <w:t xml:space="preserve"> </w:t>
            </w:r>
            <w:r w:rsidR="008E53F8">
              <w:rPr>
                <w:rFonts w:eastAsia="Times New Roman"/>
                <w:szCs w:val="24"/>
              </w:rPr>
              <w:t xml:space="preserve">that </w:t>
            </w:r>
            <w:r w:rsidR="00FC6AA8">
              <w:rPr>
                <w:rFonts w:eastAsia="Times New Roman"/>
                <w:szCs w:val="24"/>
              </w:rPr>
              <w:t xml:space="preserve">GPs </w:t>
            </w:r>
            <w:r w:rsidR="008E53F8">
              <w:rPr>
                <w:rFonts w:eastAsia="Times New Roman"/>
                <w:szCs w:val="24"/>
              </w:rPr>
              <w:t xml:space="preserve">are not responsible for providing services </w:t>
            </w:r>
            <w:r w:rsidR="002B22C6">
              <w:rPr>
                <w:rFonts w:eastAsia="Times New Roman"/>
                <w:szCs w:val="24"/>
              </w:rPr>
              <w:t xml:space="preserve">discontinued </w:t>
            </w:r>
            <w:r w:rsidR="008E53F8">
              <w:rPr>
                <w:rFonts w:eastAsia="Times New Roman"/>
                <w:szCs w:val="24"/>
              </w:rPr>
              <w:t>by others.</w:t>
            </w:r>
          </w:p>
          <w:p w:rsidR="00FC6AA8" w:rsidRDefault="00FC6AA8" w:rsidP="00FC6AA8">
            <w:pPr>
              <w:spacing w:before="0" w:beforeAutospacing="0" w:after="0" w:afterAutospacing="0"/>
              <w:jc w:val="both"/>
              <w:rPr>
                <w:rFonts w:eastAsia="Times New Roman"/>
                <w:szCs w:val="24"/>
              </w:rPr>
            </w:pPr>
          </w:p>
          <w:p w:rsidR="00750BD1" w:rsidRPr="004D35A5" w:rsidRDefault="00FC6AA8" w:rsidP="008E53F8">
            <w:pPr>
              <w:spacing w:before="0" w:beforeAutospacing="0" w:after="0" w:afterAutospacing="0"/>
              <w:jc w:val="both"/>
              <w:rPr>
                <w:szCs w:val="24"/>
              </w:rPr>
            </w:pPr>
            <w:r>
              <w:rPr>
                <w:rFonts w:eastAsia="Times New Roman"/>
                <w:b/>
                <w:szCs w:val="24"/>
              </w:rPr>
              <w:t xml:space="preserve">Action: </w:t>
            </w:r>
            <w:r w:rsidRPr="00887D44">
              <w:rPr>
                <w:rFonts w:eastAsia="Times New Roman"/>
                <w:szCs w:val="24"/>
              </w:rPr>
              <w:t xml:space="preserve"> </w:t>
            </w:r>
            <w:r>
              <w:rPr>
                <w:rFonts w:eastAsia="Times New Roman"/>
                <w:szCs w:val="24"/>
              </w:rPr>
              <w:t>GP concerns</w:t>
            </w:r>
            <w:r w:rsidR="008E53F8">
              <w:rPr>
                <w:rFonts w:eastAsia="Times New Roman"/>
                <w:szCs w:val="24"/>
              </w:rPr>
              <w:t xml:space="preserve"> to be taken</w:t>
            </w:r>
            <w:r>
              <w:rPr>
                <w:rFonts w:eastAsia="Times New Roman"/>
                <w:szCs w:val="24"/>
              </w:rPr>
              <w:t xml:space="preserve"> </w:t>
            </w:r>
            <w:r w:rsidRPr="00887D44">
              <w:rPr>
                <w:rFonts w:eastAsia="Times New Roman"/>
                <w:szCs w:val="24"/>
              </w:rPr>
              <w:t xml:space="preserve">to </w:t>
            </w:r>
            <w:r w:rsidR="008E53F8">
              <w:rPr>
                <w:rFonts w:eastAsia="Times New Roman"/>
                <w:szCs w:val="24"/>
              </w:rPr>
              <w:t xml:space="preserve">the </w:t>
            </w:r>
            <w:r w:rsidRPr="00887D44">
              <w:rPr>
                <w:rFonts w:eastAsia="Times New Roman"/>
                <w:szCs w:val="24"/>
              </w:rPr>
              <w:t>Diabetes MCN</w:t>
            </w:r>
            <w:r w:rsidR="008E53F8">
              <w:rPr>
                <w:rFonts w:eastAsia="Times New Roman"/>
                <w:szCs w:val="24"/>
              </w:rPr>
              <w:t xml:space="preserve"> for clarification</w:t>
            </w:r>
            <w:r>
              <w:rPr>
                <w:rFonts w:eastAsia="Times New Roman"/>
                <w:szCs w:val="24"/>
              </w:rPr>
              <w:t>.</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b/>
                <w:szCs w:val="24"/>
              </w:rPr>
            </w:pPr>
          </w:p>
        </w:tc>
      </w:tr>
      <w:tr w:rsidR="00750BD1" w:rsidRPr="004D35A5">
        <w:tc>
          <w:tcPr>
            <w:tcW w:w="2802" w:type="dxa"/>
            <w:shd w:val="clear" w:color="000000" w:fill="FFFFFF"/>
          </w:tcPr>
          <w:p w:rsidR="00750BD1" w:rsidRPr="004D35A5" w:rsidRDefault="00750BD1" w:rsidP="004D7C1D">
            <w:pPr>
              <w:spacing w:before="0" w:beforeAutospacing="0" w:after="0" w:afterAutospacing="0"/>
              <w:rPr>
                <w:b/>
                <w:szCs w:val="24"/>
              </w:rPr>
            </w:pPr>
            <w:r>
              <w:rPr>
                <w:b/>
                <w:szCs w:val="24"/>
              </w:rPr>
              <w:t>GP REPRESENTATION REQUIRED: 17/0</w:t>
            </w:r>
            <w:r w:rsidR="004D7C1D">
              <w:rPr>
                <w:b/>
                <w:szCs w:val="24"/>
              </w:rPr>
              <w:t>10</w:t>
            </w:r>
          </w:p>
        </w:tc>
        <w:tc>
          <w:tcPr>
            <w:tcW w:w="7796" w:type="dxa"/>
            <w:shd w:val="clear" w:color="000000" w:fill="FFFFFF"/>
          </w:tcPr>
          <w:p w:rsidR="004D7C1D" w:rsidRPr="00EC0CBA" w:rsidRDefault="004D7C1D" w:rsidP="00604015">
            <w:pPr>
              <w:numPr>
                <w:ilvl w:val="0"/>
                <w:numId w:val="7"/>
              </w:numPr>
              <w:spacing w:before="0" w:beforeAutospacing="0" w:after="0" w:afterAutospacing="0"/>
              <w:ind w:left="458" w:hanging="425"/>
              <w:rPr>
                <w:b/>
                <w:szCs w:val="24"/>
              </w:rPr>
            </w:pPr>
            <w:r w:rsidRPr="00EC0CBA">
              <w:rPr>
                <w:b/>
                <w:szCs w:val="24"/>
              </w:rPr>
              <w:t>Test of Change Oral Nutritio</w:t>
            </w:r>
            <w:r>
              <w:rPr>
                <w:b/>
                <w:szCs w:val="24"/>
              </w:rPr>
              <w:t>nal Supplement (ONS) use in GGC</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b/>
                <w:szCs w:val="24"/>
              </w:rPr>
              <w:t xml:space="preserve">Action: </w:t>
            </w:r>
            <w:r>
              <w:rPr>
                <w:szCs w:val="24"/>
              </w:rPr>
              <w:t>Establish date and time of next meeting.</w:t>
            </w:r>
          </w:p>
          <w:p w:rsidR="004D7C1D" w:rsidRPr="00EC0CBA" w:rsidRDefault="004D7C1D" w:rsidP="004D7C1D">
            <w:pPr>
              <w:spacing w:before="0" w:beforeAutospacing="0" w:after="0" w:afterAutospacing="0"/>
              <w:rPr>
                <w:b/>
                <w:szCs w:val="24"/>
              </w:rPr>
            </w:pPr>
          </w:p>
          <w:p w:rsidR="004D7C1D" w:rsidRDefault="004D7C1D" w:rsidP="00604015">
            <w:pPr>
              <w:numPr>
                <w:ilvl w:val="0"/>
                <w:numId w:val="7"/>
              </w:numPr>
              <w:spacing w:before="0" w:beforeAutospacing="0" w:after="0" w:afterAutospacing="0"/>
              <w:ind w:left="458" w:hanging="425"/>
              <w:rPr>
                <w:szCs w:val="24"/>
              </w:rPr>
            </w:pPr>
            <w:r w:rsidRPr="00EC0CBA">
              <w:rPr>
                <w:b/>
                <w:szCs w:val="24"/>
              </w:rPr>
              <w:t>Sandyford Strategic Review Programme Board</w:t>
            </w:r>
          </w:p>
          <w:p w:rsidR="004D7C1D" w:rsidRDefault="004D7C1D" w:rsidP="004D7C1D">
            <w:pPr>
              <w:spacing w:before="0" w:beforeAutospacing="0" w:after="0" w:afterAutospacing="0"/>
              <w:rPr>
                <w:szCs w:val="24"/>
              </w:rPr>
            </w:pPr>
          </w:p>
          <w:p w:rsidR="00750BD1" w:rsidRPr="004D35A5" w:rsidRDefault="004D7C1D" w:rsidP="004D7C1D">
            <w:pPr>
              <w:spacing w:before="0" w:beforeAutospacing="0" w:after="0" w:afterAutospacing="0"/>
              <w:jc w:val="both"/>
              <w:rPr>
                <w:b/>
                <w:szCs w:val="24"/>
              </w:rPr>
            </w:pPr>
            <w:r>
              <w:rPr>
                <w:szCs w:val="24"/>
              </w:rPr>
              <w:t>Dr William Macphee nominated as GP Subcommittee representative.</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b/>
                <w:szCs w:val="24"/>
              </w:rPr>
            </w:pPr>
          </w:p>
        </w:tc>
      </w:tr>
      <w:tr w:rsidR="00750BD1" w:rsidRPr="004D35A5">
        <w:tc>
          <w:tcPr>
            <w:tcW w:w="2802" w:type="dxa"/>
            <w:shd w:val="clear" w:color="000000" w:fill="FFFFFF"/>
          </w:tcPr>
          <w:p w:rsidR="00750BD1" w:rsidRPr="004D35A5" w:rsidRDefault="00750BD1" w:rsidP="004D7C1D">
            <w:pPr>
              <w:spacing w:before="0" w:beforeAutospacing="0" w:after="0" w:afterAutospacing="0"/>
              <w:rPr>
                <w:b/>
                <w:szCs w:val="24"/>
              </w:rPr>
            </w:pPr>
            <w:r>
              <w:rPr>
                <w:b/>
                <w:szCs w:val="24"/>
              </w:rPr>
              <w:t>NOTES AND REPORTS OF MEETINGS 17/0</w:t>
            </w:r>
            <w:r w:rsidR="004D7C1D">
              <w:rPr>
                <w:b/>
                <w:szCs w:val="24"/>
              </w:rPr>
              <w:t>11</w:t>
            </w:r>
          </w:p>
        </w:tc>
        <w:tc>
          <w:tcPr>
            <w:tcW w:w="7796" w:type="dxa"/>
            <w:shd w:val="clear" w:color="000000" w:fill="FFFFFF"/>
          </w:tcPr>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t>Report of the IM&amp;T meeting held on Thursday 27th April 2017</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sidRPr="00F663BC">
              <w:rPr>
                <w:szCs w:val="24"/>
              </w:rPr>
              <w:t xml:space="preserve"> Received.</w:t>
            </w:r>
          </w:p>
          <w:p w:rsidR="00804413" w:rsidRPr="00F663BC" w:rsidRDefault="00804413"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u w:val="single"/>
              </w:rPr>
              <w:t>Statement on Malware Attack on Friday 12th May 2017</w:t>
            </w:r>
          </w:p>
          <w:p w:rsidR="004D7C1D" w:rsidRDefault="004D7C1D" w:rsidP="004D7C1D">
            <w:pPr>
              <w:spacing w:before="0" w:beforeAutospacing="0" w:after="0" w:afterAutospacing="0"/>
              <w:rPr>
                <w:szCs w:val="24"/>
              </w:rPr>
            </w:pPr>
          </w:p>
          <w:p w:rsidR="00083CE5" w:rsidRPr="00083CE5" w:rsidRDefault="004D7C1D" w:rsidP="000C75EB">
            <w:pPr>
              <w:spacing w:before="0" w:beforeAutospacing="0" w:after="0" w:afterAutospacing="0"/>
              <w:jc w:val="both"/>
              <w:rPr>
                <w:szCs w:val="24"/>
              </w:rPr>
            </w:pPr>
            <w:r>
              <w:rPr>
                <w:szCs w:val="24"/>
              </w:rPr>
              <w:t xml:space="preserve">Members heard that the Primary Care IT Support Team had been excellent in tackling the attack.  The GP Subcommittee was told that affected sites were </w:t>
            </w:r>
            <w:r>
              <w:rPr>
                <w:szCs w:val="24"/>
              </w:rPr>
              <w:lastRenderedPageBreak/>
              <w:t>quickly shut down and the vulnerability halted.  Infection was localised with the Board replacing infected machines over the weekend of the attack.  Members noted that only 5 out of 241 GGC practices had been affected which was a manageable number with the IT Team now looking to understand why these few machines were affected.</w:t>
            </w:r>
            <w:r w:rsidR="00083CE5">
              <w:rPr>
                <w:szCs w:val="24"/>
              </w:rPr>
              <w:t xml:space="preserve">  </w:t>
            </w:r>
          </w:p>
          <w:p w:rsidR="004D7C1D" w:rsidRPr="00083CE5" w:rsidRDefault="004D7C1D" w:rsidP="00083CE5">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Pr>
                <w:b/>
                <w:szCs w:val="24"/>
              </w:rPr>
              <w:t>Action:</w:t>
            </w:r>
            <w:r>
              <w:rPr>
                <w:szCs w:val="24"/>
              </w:rPr>
              <w:t xml:space="preserve">  Write to IT Team on a job well done.</w:t>
            </w:r>
          </w:p>
          <w:p w:rsidR="004D7C1D" w:rsidRDefault="004D7C1D" w:rsidP="004D7C1D">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Pr>
                <w:szCs w:val="24"/>
              </w:rPr>
              <w:t>Members heard that all machines in GGC had moved away from XP.  Members wondered if there was anything that practices should be doing and in response heard that, whilst the Committee could not give advice, it would be beneficial for practices to have good IT housekeeping protocols in place i.e. IT updates generally require a restart of the machine and if a machine was simply ‘logged off’ and not closed down those updates could not take place.</w:t>
            </w:r>
            <w:r w:rsidR="00EA4075">
              <w:rPr>
                <w:szCs w:val="24"/>
              </w:rPr>
              <w:t xml:space="preserve">  A member commented that </w:t>
            </w:r>
            <w:r>
              <w:rPr>
                <w:szCs w:val="24"/>
              </w:rPr>
              <w:t>the length of time it takes for machines to ‘boot up’ when switched on</w:t>
            </w:r>
            <w:r w:rsidR="00EA4075">
              <w:rPr>
                <w:szCs w:val="24"/>
              </w:rPr>
              <w:t xml:space="preserve"> is a problem and with </w:t>
            </w:r>
            <w:r>
              <w:rPr>
                <w:szCs w:val="24"/>
              </w:rPr>
              <w:t xml:space="preserve">GP PCs </w:t>
            </w:r>
            <w:r w:rsidR="00EA4075">
              <w:rPr>
                <w:szCs w:val="24"/>
              </w:rPr>
              <w:t>taking</w:t>
            </w:r>
            <w:r>
              <w:rPr>
                <w:szCs w:val="24"/>
              </w:rPr>
              <w:t xml:space="preserve"> up to 7 or 8 minutes</w:t>
            </w:r>
            <w:r w:rsidR="00EA4075">
              <w:rPr>
                <w:szCs w:val="24"/>
              </w:rPr>
              <w:t xml:space="preserve"> to start many users simply log off instead of closing down</w:t>
            </w:r>
            <w:r>
              <w:rPr>
                <w:szCs w:val="24"/>
              </w:rPr>
              <w:t>.</w:t>
            </w:r>
            <w:r w:rsidR="00EA4075">
              <w:rPr>
                <w:szCs w:val="24"/>
              </w:rPr>
              <w:t xml:space="preserve">  Members heard that there was </w:t>
            </w:r>
            <w:r>
              <w:rPr>
                <w:szCs w:val="24"/>
              </w:rPr>
              <w:t xml:space="preserve">IT kit available </w:t>
            </w:r>
            <w:r w:rsidR="00EA4075">
              <w:rPr>
                <w:szCs w:val="24"/>
              </w:rPr>
              <w:t>which</w:t>
            </w:r>
            <w:r>
              <w:rPr>
                <w:szCs w:val="24"/>
              </w:rPr>
              <w:t xml:space="preserve"> helps to reduce this time considerably.</w:t>
            </w:r>
          </w:p>
          <w:p w:rsidR="004D7C1D" w:rsidRDefault="004D7C1D" w:rsidP="004D7C1D">
            <w:pPr>
              <w:spacing w:before="0" w:beforeAutospacing="0" w:after="0" w:afterAutospacing="0"/>
              <w:jc w:val="both"/>
              <w:rPr>
                <w:szCs w:val="24"/>
              </w:rPr>
            </w:pPr>
          </w:p>
          <w:p w:rsidR="004D7C1D" w:rsidRDefault="00EA4075" w:rsidP="004D7C1D">
            <w:pPr>
              <w:spacing w:before="0" w:beforeAutospacing="0" w:after="0" w:afterAutospacing="0"/>
              <w:jc w:val="both"/>
              <w:rPr>
                <w:szCs w:val="24"/>
              </w:rPr>
            </w:pPr>
            <w:r>
              <w:rPr>
                <w:szCs w:val="24"/>
              </w:rPr>
              <w:t>The GP Subcommittee heard that there may be a</w:t>
            </w:r>
            <w:r w:rsidR="004D7C1D">
              <w:rPr>
                <w:szCs w:val="24"/>
              </w:rPr>
              <w:t xml:space="preserve"> tightening up on non NHS software and </w:t>
            </w:r>
            <w:r w:rsidR="00CE5A50">
              <w:rPr>
                <w:szCs w:val="24"/>
              </w:rPr>
              <w:t>a member suggested that users should</w:t>
            </w:r>
            <w:r w:rsidR="004D7C1D">
              <w:rPr>
                <w:szCs w:val="24"/>
              </w:rPr>
              <w:t xml:space="preserve"> follow Scottish Government IT protocols.</w:t>
            </w:r>
            <w:r w:rsidR="00CE5A50">
              <w:rPr>
                <w:szCs w:val="24"/>
              </w:rPr>
              <w:t xml:space="preserve"> A member queried whether </w:t>
            </w:r>
            <w:r w:rsidR="004D7C1D">
              <w:rPr>
                <w:szCs w:val="24"/>
              </w:rPr>
              <w:t xml:space="preserve">having remote access </w:t>
            </w:r>
            <w:r w:rsidR="00CE5A50">
              <w:rPr>
                <w:szCs w:val="24"/>
              </w:rPr>
              <w:t xml:space="preserve">might compromise systems and heard no as the software </w:t>
            </w:r>
            <w:r w:rsidR="004D7C1D">
              <w:rPr>
                <w:szCs w:val="24"/>
              </w:rPr>
              <w:t xml:space="preserve">has built in security and </w:t>
            </w:r>
            <w:r w:rsidR="00CE5A50">
              <w:rPr>
                <w:szCs w:val="24"/>
              </w:rPr>
              <w:t xml:space="preserve">it </w:t>
            </w:r>
            <w:r w:rsidR="004D7C1D">
              <w:rPr>
                <w:szCs w:val="24"/>
              </w:rPr>
              <w:t>should not be a major issue</w:t>
            </w:r>
            <w:r w:rsidR="00CE5A50">
              <w:rPr>
                <w:szCs w:val="24"/>
              </w:rPr>
              <w:t xml:space="preserve"> for GPs</w:t>
            </w:r>
            <w:r w:rsidR="004D7C1D">
              <w:rPr>
                <w:szCs w:val="24"/>
              </w:rPr>
              <w:t xml:space="preserve"> accessing </w:t>
            </w:r>
            <w:r w:rsidR="00CE5A50">
              <w:rPr>
                <w:szCs w:val="24"/>
              </w:rPr>
              <w:t xml:space="preserve">their systems </w:t>
            </w:r>
            <w:r w:rsidR="004D7C1D">
              <w:rPr>
                <w:szCs w:val="24"/>
              </w:rPr>
              <w:t>outwith the practice.</w:t>
            </w:r>
          </w:p>
          <w:p w:rsidR="004D7C1D" w:rsidRDefault="004D7C1D" w:rsidP="004D7C1D">
            <w:pPr>
              <w:spacing w:before="0" w:beforeAutospacing="0" w:after="0" w:afterAutospacing="0"/>
              <w:jc w:val="both"/>
              <w:rPr>
                <w:szCs w:val="24"/>
              </w:rPr>
            </w:pPr>
          </w:p>
          <w:p w:rsidR="00083CE5" w:rsidRDefault="00083CE5" w:rsidP="00083CE5">
            <w:pPr>
              <w:spacing w:before="0" w:beforeAutospacing="0" w:after="0" w:afterAutospacing="0"/>
              <w:rPr>
                <w:szCs w:val="24"/>
              </w:rPr>
            </w:pPr>
            <w:r>
              <w:rPr>
                <w:szCs w:val="24"/>
                <w:u w:val="single"/>
              </w:rPr>
              <w:t>Addendum Malware Attack</w:t>
            </w:r>
          </w:p>
          <w:p w:rsidR="00083CE5" w:rsidRPr="00083CE5" w:rsidRDefault="00083CE5" w:rsidP="00083CE5">
            <w:pPr>
              <w:spacing w:before="0" w:beforeAutospacing="0" w:after="0" w:afterAutospacing="0"/>
              <w:rPr>
                <w:szCs w:val="24"/>
              </w:rPr>
            </w:pPr>
          </w:p>
          <w:p w:rsidR="00083CE5" w:rsidRPr="00083CE5" w:rsidRDefault="00083CE5" w:rsidP="000C75EB">
            <w:pPr>
              <w:spacing w:before="0" w:beforeAutospacing="0" w:after="0" w:afterAutospacing="0"/>
              <w:jc w:val="both"/>
              <w:rPr>
                <w:szCs w:val="24"/>
              </w:rPr>
            </w:pPr>
            <w:r w:rsidRPr="00083CE5">
              <w:rPr>
                <w:szCs w:val="24"/>
              </w:rPr>
              <w:t>5 practice were noted to be affected initially on Friday 12th May but a further 6 practices had experienced some disruption to their IT system the following week due to the Malware attack.</w:t>
            </w:r>
          </w:p>
          <w:p w:rsidR="00083CE5" w:rsidRDefault="00083CE5" w:rsidP="004D7C1D">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Pr>
                <w:szCs w:val="24"/>
                <w:u w:val="single"/>
              </w:rPr>
              <w:t>Radiology and ICE</w:t>
            </w:r>
          </w:p>
          <w:p w:rsidR="004D7C1D" w:rsidRDefault="004D7C1D" w:rsidP="004D7C1D">
            <w:pPr>
              <w:spacing w:before="0" w:beforeAutospacing="0" w:after="0" w:afterAutospacing="0"/>
              <w:jc w:val="both"/>
              <w:rPr>
                <w:szCs w:val="24"/>
              </w:rPr>
            </w:pPr>
          </w:p>
          <w:p w:rsidR="00CE5A50" w:rsidRDefault="00CE5A50" w:rsidP="004D7C1D">
            <w:pPr>
              <w:spacing w:before="0" w:beforeAutospacing="0" w:after="0" w:afterAutospacing="0"/>
              <w:jc w:val="both"/>
              <w:rPr>
                <w:szCs w:val="24"/>
              </w:rPr>
            </w:pPr>
            <w:r>
              <w:rPr>
                <w:szCs w:val="24"/>
              </w:rPr>
              <w:t>Members were asked to consider whether Digital transformation funding should be used to allow Radiology to go onto ICE earlier than scheduled.  Following discussion it was agreed that it was not the Scottish Government’s intention for this funding to be used for existing services and that there were many other IT items that would be more beneficial for GPs.</w:t>
            </w:r>
          </w:p>
          <w:p w:rsidR="004D7C1D" w:rsidRDefault="004D7C1D" w:rsidP="004D7C1D">
            <w:pPr>
              <w:spacing w:before="0" w:beforeAutospacing="0" w:after="0" w:afterAutospacing="0"/>
              <w:jc w:val="both"/>
              <w:rPr>
                <w:szCs w:val="24"/>
              </w:rPr>
            </w:pPr>
          </w:p>
          <w:p w:rsidR="004D7C1D" w:rsidRDefault="004D7C1D" w:rsidP="004D7C1D">
            <w:pPr>
              <w:spacing w:before="0" w:beforeAutospacing="0" w:after="0" w:afterAutospacing="0"/>
              <w:ind w:left="1025" w:hanging="1025"/>
              <w:jc w:val="both"/>
              <w:rPr>
                <w:szCs w:val="24"/>
              </w:rPr>
            </w:pPr>
            <w:r>
              <w:rPr>
                <w:b/>
                <w:szCs w:val="24"/>
              </w:rPr>
              <w:t xml:space="preserve">Action:  </w:t>
            </w:r>
            <w:r>
              <w:rPr>
                <w:szCs w:val="24"/>
              </w:rPr>
              <w:t xml:space="preserve"> Agreed this funding should not be used on radiology but should be used for list of IT items as before.</w:t>
            </w:r>
          </w:p>
          <w:p w:rsidR="004D7C1D" w:rsidRDefault="004D7C1D" w:rsidP="004D7C1D">
            <w:pPr>
              <w:spacing w:before="0" w:beforeAutospacing="0" w:after="0" w:afterAutospacing="0"/>
              <w:ind w:left="1025" w:hanging="1025"/>
              <w:jc w:val="both"/>
              <w:rPr>
                <w:szCs w:val="24"/>
              </w:rPr>
            </w:pPr>
          </w:p>
          <w:p w:rsidR="004D7C1D" w:rsidRDefault="004D7C1D" w:rsidP="004D7C1D">
            <w:pPr>
              <w:spacing w:before="0" w:beforeAutospacing="0" w:after="0" w:afterAutospacing="0"/>
              <w:ind w:left="1025" w:hanging="1025"/>
              <w:jc w:val="both"/>
              <w:rPr>
                <w:szCs w:val="24"/>
              </w:rPr>
            </w:pPr>
            <w:r>
              <w:rPr>
                <w:szCs w:val="24"/>
                <w:u w:val="single"/>
              </w:rPr>
              <w:t>Server Upgrades</w:t>
            </w:r>
          </w:p>
          <w:p w:rsidR="004D7C1D" w:rsidRDefault="004D7C1D" w:rsidP="004D7C1D">
            <w:pPr>
              <w:spacing w:before="0" w:beforeAutospacing="0" w:after="0" w:afterAutospacing="0"/>
              <w:ind w:left="1025" w:hanging="1025"/>
              <w:jc w:val="both"/>
              <w:rPr>
                <w:szCs w:val="24"/>
              </w:rPr>
            </w:pPr>
          </w:p>
          <w:p w:rsidR="004D7C1D" w:rsidRDefault="00467C7C" w:rsidP="004D7C1D">
            <w:pPr>
              <w:spacing w:before="0" w:beforeAutospacing="0" w:after="0" w:afterAutospacing="0"/>
              <w:jc w:val="both"/>
              <w:rPr>
                <w:szCs w:val="24"/>
              </w:rPr>
            </w:pPr>
            <w:r>
              <w:rPr>
                <w:szCs w:val="24"/>
              </w:rPr>
              <w:t>The GP Subcommittee heard that s</w:t>
            </w:r>
            <w:r w:rsidR="004D7C1D">
              <w:rPr>
                <w:szCs w:val="24"/>
              </w:rPr>
              <w:t xml:space="preserve">ome practices </w:t>
            </w:r>
            <w:r>
              <w:rPr>
                <w:szCs w:val="24"/>
              </w:rPr>
              <w:t xml:space="preserve">were </w:t>
            </w:r>
            <w:r w:rsidR="004D7C1D">
              <w:rPr>
                <w:szCs w:val="24"/>
              </w:rPr>
              <w:t xml:space="preserve">not keen to have </w:t>
            </w:r>
            <w:r>
              <w:rPr>
                <w:szCs w:val="24"/>
              </w:rPr>
              <w:t xml:space="preserve">server upgrade </w:t>
            </w:r>
            <w:r w:rsidR="004D7C1D">
              <w:rPr>
                <w:szCs w:val="24"/>
              </w:rPr>
              <w:t>change</w:t>
            </w:r>
            <w:r>
              <w:rPr>
                <w:szCs w:val="24"/>
              </w:rPr>
              <w:t>s</w:t>
            </w:r>
            <w:r w:rsidR="004D7C1D">
              <w:rPr>
                <w:szCs w:val="24"/>
              </w:rPr>
              <w:t xml:space="preserve">.  </w:t>
            </w:r>
          </w:p>
          <w:p w:rsidR="004D7C1D" w:rsidRDefault="004D7C1D" w:rsidP="004D7C1D">
            <w:pPr>
              <w:spacing w:before="0" w:beforeAutospacing="0" w:after="0" w:afterAutospacing="0"/>
              <w:jc w:val="both"/>
              <w:rPr>
                <w:szCs w:val="24"/>
              </w:rPr>
            </w:pPr>
          </w:p>
          <w:p w:rsidR="004D7C1D" w:rsidRPr="00F01151" w:rsidRDefault="004D7C1D" w:rsidP="004D7C1D">
            <w:pPr>
              <w:spacing w:before="0" w:beforeAutospacing="0" w:after="0" w:afterAutospacing="0"/>
              <w:ind w:left="1025" w:hanging="992"/>
              <w:jc w:val="both"/>
              <w:rPr>
                <w:szCs w:val="24"/>
              </w:rPr>
            </w:pPr>
            <w:r>
              <w:rPr>
                <w:b/>
                <w:szCs w:val="24"/>
              </w:rPr>
              <w:t xml:space="preserve">Action: </w:t>
            </w:r>
            <w:r>
              <w:rPr>
                <w:szCs w:val="24"/>
              </w:rPr>
              <w:t>Agreed to encourage practices to engage with programme.</w:t>
            </w:r>
          </w:p>
          <w:p w:rsidR="004D7C1D" w:rsidRDefault="004D7C1D" w:rsidP="004D7C1D">
            <w:pPr>
              <w:spacing w:before="0" w:beforeAutospacing="0" w:after="0" w:afterAutospacing="0"/>
              <w:jc w:val="both"/>
              <w:rPr>
                <w:szCs w:val="24"/>
              </w:rPr>
            </w:pPr>
          </w:p>
          <w:p w:rsidR="000C75EB" w:rsidRPr="00F663BC" w:rsidRDefault="000C75EB" w:rsidP="004D7C1D">
            <w:pPr>
              <w:spacing w:before="0" w:beforeAutospacing="0" w:after="0" w:afterAutospacing="0"/>
              <w:jc w:val="both"/>
              <w:rPr>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lastRenderedPageBreak/>
              <w:t xml:space="preserve">Report of the Paediatric Interface Group held on Thursday 27th April 2017 </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u w:val="single"/>
              </w:rPr>
              <w:t>GP Hubs and Clusters</w:t>
            </w:r>
          </w:p>
          <w:p w:rsidR="004D7C1D" w:rsidRDefault="004D7C1D" w:rsidP="004D7C1D">
            <w:pPr>
              <w:spacing w:before="0" w:beforeAutospacing="0" w:after="0" w:afterAutospacing="0"/>
              <w:rPr>
                <w:szCs w:val="24"/>
              </w:rPr>
            </w:pPr>
          </w:p>
          <w:p w:rsidR="004D7C1D" w:rsidRDefault="00467C7C" w:rsidP="00B04A77">
            <w:pPr>
              <w:spacing w:before="0" w:beforeAutospacing="0" w:after="0" w:afterAutospacing="0"/>
              <w:jc w:val="both"/>
              <w:rPr>
                <w:szCs w:val="24"/>
              </w:rPr>
            </w:pPr>
            <w:r>
              <w:rPr>
                <w:szCs w:val="24"/>
              </w:rPr>
              <w:t>Members noted that Paediatrics was l</w:t>
            </w:r>
            <w:r w:rsidR="004D7C1D">
              <w:rPr>
                <w:szCs w:val="24"/>
              </w:rPr>
              <w:t>ooking to send referral information to GP Clusters with the aim of getting collaboration and support for a GP Hub.</w:t>
            </w:r>
            <w:r w:rsidR="00B04A77">
              <w:rPr>
                <w:szCs w:val="24"/>
              </w:rPr>
              <w:t xml:space="preserve">  Members </w:t>
            </w:r>
            <w:r w:rsidR="00285C8C">
              <w:rPr>
                <w:szCs w:val="24"/>
              </w:rPr>
              <w:t>were advised</w:t>
            </w:r>
            <w:r w:rsidR="00B04A77">
              <w:rPr>
                <w:szCs w:val="24"/>
              </w:rPr>
              <w:t xml:space="preserve"> that a n</w:t>
            </w:r>
            <w:r w:rsidR="004D7C1D">
              <w:rPr>
                <w:szCs w:val="24"/>
              </w:rPr>
              <w:t xml:space="preserve">ew </w:t>
            </w:r>
            <w:r w:rsidR="00B04A77">
              <w:rPr>
                <w:szCs w:val="24"/>
              </w:rPr>
              <w:t xml:space="preserve">Primary Care Intelligent Group had </w:t>
            </w:r>
            <w:r w:rsidR="00285C8C">
              <w:rPr>
                <w:szCs w:val="24"/>
              </w:rPr>
              <w:t>been set-up</w:t>
            </w:r>
            <w:r w:rsidR="00B04A77">
              <w:rPr>
                <w:szCs w:val="24"/>
              </w:rPr>
              <w:t xml:space="preserve"> which wa</w:t>
            </w:r>
            <w:r w:rsidR="004D7C1D">
              <w:rPr>
                <w:szCs w:val="24"/>
              </w:rPr>
              <w:t xml:space="preserve">s a new body looking at information </w:t>
            </w:r>
            <w:r w:rsidR="00285C8C">
              <w:rPr>
                <w:szCs w:val="24"/>
              </w:rPr>
              <w:t>for</w:t>
            </w:r>
            <w:r w:rsidR="004D7C1D">
              <w:rPr>
                <w:szCs w:val="24"/>
              </w:rPr>
              <w:t xml:space="preserve"> clusters.  </w:t>
            </w:r>
            <w:r w:rsidR="00B04A77">
              <w:rPr>
                <w:szCs w:val="24"/>
              </w:rPr>
              <w:t>Members were told there was growing c</w:t>
            </w:r>
            <w:r w:rsidR="004D7C1D">
              <w:rPr>
                <w:szCs w:val="24"/>
              </w:rPr>
              <w:t xml:space="preserve">oncern </w:t>
            </w:r>
            <w:r w:rsidR="00B04A77">
              <w:rPr>
                <w:szCs w:val="24"/>
              </w:rPr>
              <w:t>that</w:t>
            </w:r>
            <w:r w:rsidR="004D7C1D">
              <w:rPr>
                <w:szCs w:val="24"/>
              </w:rPr>
              <w:t xml:space="preserve"> too many people</w:t>
            </w:r>
            <w:r w:rsidR="00285C8C">
              <w:rPr>
                <w:szCs w:val="24"/>
              </w:rPr>
              <w:t>/services</w:t>
            </w:r>
            <w:r w:rsidR="004D7C1D">
              <w:rPr>
                <w:szCs w:val="24"/>
              </w:rPr>
              <w:t xml:space="preserve"> </w:t>
            </w:r>
            <w:r w:rsidR="00B04A77">
              <w:rPr>
                <w:szCs w:val="24"/>
              </w:rPr>
              <w:t xml:space="preserve">were </w:t>
            </w:r>
            <w:r w:rsidR="004D7C1D">
              <w:rPr>
                <w:szCs w:val="24"/>
              </w:rPr>
              <w:t>passing information to clusters to meet their own agendas.</w:t>
            </w:r>
          </w:p>
          <w:p w:rsidR="004D7C1D" w:rsidRDefault="004D7C1D" w:rsidP="004D7C1D">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Pr>
                <w:szCs w:val="24"/>
                <w:u w:val="single"/>
              </w:rPr>
              <w:t>Consultant Connect</w:t>
            </w:r>
          </w:p>
          <w:p w:rsidR="004D7C1D" w:rsidRDefault="004D7C1D" w:rsidP="004D7C1D">
            <w:pPr>
              <w:spacing w:before="0" w:beforeAutospacing="0" w:after="0" w:afterAutospacing="0"/>
              <w:jc w:val="both"/>
              <w:rPr>
                <w:szCs w:val="24"/>
              </w:rPr>
            </w:pPr>
          </w:p>
          <w:p w:rsidR="004D7C1D" w:rsidRDefault="00B04A77" w:rsidP="004D7C1D">
            <w:pPr>
              <w:spacing w:before="0" w:beforeAutospacing="0" w:after="0" w:afterAutospacing="0"/>
              <w:jc w:val="both"/>
              <w:rPr>
                <w:szCs w:val="24"/>
              </w:rPr>
            </w:pPr>
            <w:r>
              <w:rPr>
                <w:szCs w:val="24"/>
              </w:rPr>
              <w:t>Members noted this was a telep</w:t>
            </w:r>
            <w:r w:rsidR="004D7C1D">
              <w:rPr>
                <w:szCs w:val="24"/>
              </w:rPr>
              <w:t xml:space="preserve">hone </w:t>
            </w:r>
            <w:r w:rsidR="00285C8C">
              <w:rPr>
                <w:szCs w:val="24"/>
              </w:rPr>
              <w:t xml:space="preserve">call routing </w:t>
            </w:r>
            <w:r w:rsidR="004D7C1D">
              <w:rPr>
                <w:szCs w:val="24"/>
              </w:rPr>
              <w:t xml:space="preserve">system </w:t>
            </w:r>
            <w:r w:rsidR="00285C8C">
              <w:rPr>
                <w:szCs w:val="24"/>
              </w:rPr>
              <w:t xml:space="preserve">run by a private company </w:t>
            </w:r>
            <w:r w:rsidR="004D7C1D">
              <w:rPr>
                <w:szCs w:val="24"/>
              </w:rPr>
              <w:t>to al</w:t>
            </w:r>
            <w:r>
              <w:rPr>
                <w:szCs w:val="24"/>
              </w:rPr>
              <w:t xml:space="preserve">low GPs to speak </w:t>
            </w:r>
            <w:r w:rsidR="004D7C1D">
              <w:rPr>
                <w:szCs w:val="24"/>
              </w:rPr>
              <w:t xml:space="preserve">to the appropriate consultant.  </w:t>
            </w:r>
            <w:r>
              <w:rPr>
                <w:szCs w:val="24"/>
              </w:rPr>
              <w:t>Members heard it was v</w:t>
            </w:r>
            <w:r w:rsidR="004D7C1D">
              <w:rPr>
                <w:szCs w:val="24"/>
              </w:rPr>
              <w:t xml:space="preserve">ery expensive </w:t>
            </w:r>
            <w:r>
              <w:rPr>
                <w:szCs w:val="24"/>
              </w:rPr>
              <w:t xml:space="preserve">at £42k per month </w:t>
            </w:r>
            <w:r w:rsidR="00285C8C">
              <w:rPr>
                <w:szCs w:val="24"/>
              </w:rPr>
              <w:t>and wondered if it</w:t>
            </w:r>
            <w:r>
              <w:rPr>
                <w:szCs w:val="24"/>
              </w:rPr>
              <w:t xml:space="preserve"> s</w:t>
            </w:r>
            <w:r w:rsidR="004D7C1D">
              <w:rPr>
                <w:szCs w:val="24"/>
              </w:rPr>
              <w:t>hould be part of the</w:t>
            </w:r>
            <w:r>
              <w:rPr>
                <w:szCs w:val="24"/>
              </w:rPr>
              <w:t xml:space="preserve"> new modernising outpatient</w:t>
            </w:r>
            <w:r w:rsidR="004D7C1D">
              <w:rPr>
                <w:szCs w:val="24"/>
              </w:rPr>
              <w:t xml:space="preserve"> strategy.</w:t>
            </w:r>
            <w:r>
              <w:rPr>
                <w:szCs w:val="24"/>
              </w:rPr>
              <w:t xml:space="preserve">  The GP Subcommittee was advised use of such services had already been d</w:t>
            </w:r>
            <w:r w:rsidR="004D7C1D">
              <w:rPr>
                <w:szCs w:val="24"/>
              </w:rPr>
              <w:t xml:space="preserve">iscussed at Health Board level </w:t>
            </w:r>
            <w:r>
              <w:rPr>
                <w:szCs w:val="24"/>
              </w:rPr>
              <w:t>and</w:t>
            </w:r>
            <w:r w:rsidR="00A8506C">
              <w:rPr>
                <w:szCs w:val="24"/>
              </w:rPr>
              <w:t>, as such,</w:t>
            </w:r>
            <w:r>
              <w:rPr>
                <w:szCs w:val="24"/>
              </w:rPr>
              <w:t xml:space="preserve"> </w:t>
            </w:r>
            <w:r w:rsidR="004D7C1D">
              <w:rPr>
                <w:szCs w:val="24"/>
              </w:rPr>
              <w:t xml:space="preserve">specialities </w:t>
            </w:r>
            <w:r>
              <w:rPr>
                <w:szCs w:val="24"/>
              </w:rPr>
              <w:t>were unable to d</w:t>
            </w:r>
            <w:r w:rsidR="00A8506C">
              <w:rPr>
                <w:szCs w:val="24"/>
              </w:rPr>
              <w:t>evelop</w:t>
            </w:r>
            <w:r>
              <w:rPr>
                <w:szCs w:val="24"/>
              </w:rPr>
              <w:t xml:space="preserve"> their own.</w:t>
            </w:r>
          </w:p>
          <w:p w:rsidR="004D7C1D" w:rsidRDefault="004D7C1D" w:rsidP="004D7C1D">
            <w:pPr>
              <w:spacing w:before="0" w:beforeAutospacing="0" w:after="0" w:afterAutospacing="0"/>
              <w:jc w:val="both"/>
              <w:rPr>
                <w:szCs w:val="24"/>
              </w:rPr>
            </w:pPr>
          </w:p>
          <w:p w:rsidR="004D7C1D" w:rsidRDefault="00B04A77" w:rsidP="004D7C1D">
            <w:pPr>
              <w:spacing w:before="0" w:beforeAutospacing="0" w:after="0" w:afterAutospacing="0"/>
              <w:jc w:val="both"/>
              <w:rPr>
                <w:szCs w:val="24"/>
              </w:rPr>
            </w:pPr>
            <w:r>
              <w:rPr>
                <w:szCs w:val="24"/>
              </w:rPr>
              <w:t xml:space="preserve">It was also suggested that a view from the Referral Management Group should be sought </w:t>
            </w:r>
            <w:r w:rsidR="00A8506C">
              <w:rPr>
                <w:szCs w:val="24"/>
              </w:rPr>
              <w:t xml:space="preserve">amid </w:t>
            </w:r>
            <w:r>
              <w:rPr>
                <w:szCs w:val="24"/>
              </w:rPr>
              <w:t>concern</w:t>
            </w:r>
            <w:r w:rsidR="00A8506C">
              <w:rPr>
                <w:szCs w:val="24"/>
              </w:rPr>
              <w:t>s</w:t>
            </w:r>
            <w:r>
              <w:rPr>
                <w:szCs w:val="24"/>
              </w:rPr>
              <w:t xml:space="preserve"> that if too many </w:t>
            </w:r>
            <w:r w:rsidR="00A8506C">
              <w:rPr>
                <w:szCs w:val="24"/>
              </w:rPr>
              <w:t xml:space="preserve">established </w:t>
            </w:r>
            <w:r>
              <w:rPr>
                <w:szCs w:val="24"/>
              </w:rPr>
              <w:t>systems are d</w:t>
            </w:r>
            <w:r w:rsidR="004D7C1D">
              <w:rPr>
                <w:szCs w:val="24"/>
              </w:rPr>
              <w:t xml:space="preserve">isconnected </w:t>
            </w:r>
            <w:r>
              <w:rPr>
                <w:szCs w:val="24"/>
              </w:rPr>
              <w:t xml:space="preserve">by specialities </w:t>
            </w:r>
            <w:r w:rsidR="00A8506C">
              <w:rPr>
                <w:szCs w:val="24"/>
              </w:rPr>
              <w:t>wishing an individual system</w:t>
            </w:r>
            <w:r w:rsidR="004D7C1D">
              <w:rPr>
                <w:szCs w:val="24"/>
              </w:rPr>
              <w:t xml:space="preserve"> </w:t>
            </w:r>
            <w:r>
              <w:rPr>
                <w:szCs w:val="24"/>
              </w:rPr>
              <w:t xml:space="preserve">this </w:t>
            </w:r>
            <w:r w:rsidR="004D7C1D">
              <w:rPr>
                <w:szCs w:val="24"/>
              </w:rPr>
              <w:t xml:space="preserve">causes problems </w:t>
            </w:r>
            <w:r>
              <w:rPr>
                <w:szCs w:val="24"/>
              </w:rPr>
              <w:t xml:space="preserve">and specialities </w:t>
            </w:r>
            <w:r w:rsidR="004D7C1D">
              <w:rPr>
                <w:szCs w:val="24"/>
              </w:rPr>
              <w:t>cannot simply change</w:t>
            </w:r>
            <w:r>
              <w:rPr>
                <w:szCs w:val="24"/>
              </w:rPr>
              <w:t xml:space="preserve"> the</w:t>
            </w:r>
            <w:r w:rsidR="00D450E7">
              <w:rPr>
                <w:szCs w:val="24"/>
              </w:rPr>
              <w:t xml:space="preserve"> interface with others to meet their own aims</w:t>
            </w:r>
            <w:r w:rsidR="004D7C1D">
              <w:rPr>
                <w:szCs w:val="24"/>
              </w:rPr>
              <w:t xml:space="preserve">.  </w:t>
            </w:r>
            <w:r>
              <w:rPr>
                <w:szCs w:val="24"/>
              </w:rPr>
              <w:t>It was felt that what was actually needed was:-</w:t>
            </w:r>
          </w:p>
          <w:p w:rsidR="004D7C1D" w:rsidRDefault="004D7C1D" w:rsidP="004D7C1D">
            <w:pPr>
              <w:spacing w:before="0" w:beforeAutospacing="0" w:after="0" w:afterAutospacing="0"/>
              <w:jc w:val="both"/>
              <w:rPr>
                <w:szCs w:val="24"/>
              </w:rPr>
            </w:pPr>
          </w:p>
          <w:p w:rsidR="004D7C1D" w:rsidRDefault="00B04A77" w:rsidP="004D7C1D">
            <w:pPr>
              <w:spacing w:before="0" w:beforeAutospacing="0" w:after="0" w:afterAutospacing="0"/>
              <w:jc w:val="both"/>
              <w:rPr>
                <w:szCs w:val="24"/>
              </w:rPr>
            </w:pPr>
            <w:r>
              <w:rPr>
                <w:szCs w:val="24"/>
              </w:rPr>
              <w:t xml:space="preserve">1. </w:t>
            </w:r>
            <w:r w:rsidR="004D7C1D">
              <w:rPr>
                <w:szCs w:val="24"/>
              </w:rPr>
              <w:t xml:space="preserve"> </w:t>
            </w:r>
            <w:r>
              <w:rPr>
                <w:szCs w:val="24"/>
              </w:rPr>
              <w:t>A r</w:t>
            </w:r>
            <w:r w:rsidR="004D7C1D">
              <w:rPr>
                <w:szCs w:val="24"/>
              </w:rPr>
              <w:t>eturn telephone number</w:t>
            </w:r>
            <w:r w:rsidR="00D450E7">
              <w:rPr>
                <w:szCs w:val="24"/>
              </w:rPr>
              <w:t xml:space="preserve"> on hospital correspondence</w:t>
            </w:r>
            <w:r w:rsidR="004D7C1D">
              <w:rPr>
                <w:szCs w:val="24"/>
              </w:rPr>
              <w:t>.</w:t>
            </w:r>
          </w:p>
          <w:p w:rsidR="004D7C1D" w:rsidRDefault="00B04A77" w:rsidP="004D7C1D">
            <w:pPr>
              <w:spacing w:before="0" w:beforeAutospacing="0" w:after="0" w:afterAutospacing="0"/>
              <w:jc w:val="both"/>
              <w:rPr>
                <w:szCs w:val="24"/>
              </w:rPr>
            </w:pPr>
            <w:r>
              <w:rPr>
                <w:szCs w:val="24"/>
              </w:rPr>
              <w:t xml:space="preserve">2.  A </w:t>
            </w:r>
            <w:r w:rsidR="004D7C1D">
              <w:rPr>
                <w:szCs w:val="24"/>
              </w:rPr>
              <w:t>simple list of departments and members contact numbers.</w:t>
            </w:r>
          </w:p>
          <w:p w:rsidR="004D7C1D" w:rsidRDefault="004D7C1D" w:rsidP="004D7C1D">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sidRPr="000465E8">
              <w:rPr>
                <w:szCs w:val="24"/>
                <w:u w:val="single"/>
              </w:rPr>
              <w:t xml:space="preserve">Health Visitor </w:t>
            </w:r>
            <w:r w:rsidR="0024185F">
              <w:rPr>
                <w:szCs w:val="24"/>
                <w:u w:val="single"/>
              </w:rPr>
              <w:t xml:space="preserve">(HV) Hospital </w:t>
            </w:r>
            <w:r w:rsidRPr="000465E8">
              <w:rPr>
                <w:szCs w:val="24"/>
                <w:u w:val="single"/>
              </w:rPr>
              <w:t>Communications</w:t>
            </w:r>
          </w:p>
          <w:p w:rsidR="004D7C1D" w:rsidRPr="000465E8" w:rsidRDefault="004D7C1D" w:rsidP="004D7C1D">
            <w:pPr>
              <w:spacing w:before="0" w:beforeAutospacing="0" w:after="0" w:afterAutospacing="0"/>
              <w:jc w:val="both"/>
              <w:rPr>
                <w:szCs w:val="24"/>
              </w:rPr>
            </w:pPr>
          </w:p>
          <w:p w:rsidR="004D7C1D" w:rsidRDefault="0024185F" w:rsidP="004D7C1D">
            <w:pPr>
              <w:spacing w:before="0" w:beforeAutospacing="0" w:after="0" w:afterAutospacing="0"/>
              <w:jc w:val="both"/>
              <w:rPr>
                <w:szCs w:val="24"/>
              </w:rPr>
            </w:pPr>
            <w:r>
              <w:rPr>
                <w:szCs w:val="24"/>
              </w:rPr>
              <w:t>Members heard that concerns had been raised by GPs being asked to forward hospital communications to HVs.  This can cause issues for local services and continuity of care especially as many GPs do not know where HVs are located as they are no longer attached to practices.</w:t>
            </w:r>
          </w:p>
          <w:p w:rsidR="004D7C1D" w:rsidRDefault="004D7C1D" w:rsidP="004D7C1D">
            <w:pPr>
              <w:spacing w:before="0" w:beforeAutospacing="0" w:after="0" w:afterAutospacing="0"/>
              <w:jc w:val="both"/>
              <w:rPr>
                <w:szCs w:val="24"/>
              </w:rPr>
            </w:pPr>
          </w:p>
          <w:p w:rsidR="004D7C1D" w:rsidRDefault="004D7C1D" w:rsidP="0024185F">
            <w:pPr>
              <w:spacing w:before="0" w:beforeAutospacing="0" w:after="0" w:afterAutospacing="0"/>
              <w:ind w:left="848" w:hanging="848"/>
              <w:jc w:val="both"/>
              <w:rPr>
                <w:szCs w:val="24"/>
              </w:rPr>
            </w:pPr>
            <w:r>
              <w:rPr>
                <w:b/>
                <w:szCs w:val="24"/>
              </w:rPr>
              <w:t>Action:</w:t>
            </w:r>
            <w:r>
              <w:rPr>
                <w:szCs w:val="24"/>
              </w:rPr>
              <w:t xml:space="preserve"> Take issue of hospital communicat</w:t>
            </w:r>
            <w:r w:rsidR="0024185F">
              <w:rPr>
                <w:szCs w:val="24"/>
              </w:rPr>
              <w:t xml:space="preserve">ion to HVs to Primary/Secondary </w:t>
            </w:r>
            <w:r>
              <w:rPr>
                <w:szCs w:val="24"/>
              </w:rPr>
              <w:t>Interface Group.</w:t>
            </w:r>
          </w:p>
          <w:p w:rsidR="0024185F" w:rsidRDefault="0024185F" w:rsidP="004D7C1D">
            <w:pPr>
              <w:spacing w:before="0" w:beforeAutospacing="0" w:after="0" w:afterAutospacing="0"/>
              <w:ind w:left="1025" w:hanging="1025"/>
              <w:jc w:val="both"/>
              <w:rPr>
                <w:szCs w:val="24"/>
              </w:rPr>
            </w:pPr>
          </w:p>
          <w:p w:rsidR="004D7C1D" w:rsidRPr="00F663BC" w:rsidRDefault="004D7C1D" w:rsidP="00604015">
            <w:pPr>
              <w:numPr>
                <w:ilvl w:val="0"/>
                <w:numId w:val="8"/>
              </w:numPr>
              <w:spacing w:before="0" w:beforeAutospacing="0" w:after="0" w:afterAutospacing="0"/>
              <w:ind w:left="458" w:hanging="425"/>
              <w:jc w:val="both"/>
              <w:rPr>
                <w:b/>
                <w:szCs w:val="24"/>
              </w:rPr>
            </w:pPr>
            <w:r w:rsidRPr="00F663BC">
              <w:rPr>
                <w:b/>
                <w:szCs w:val="24"/>
              </w:rPr>
              <w:t>Report of the GC Primary Care Strategy Group meeting held on Tuesday 25th April 2017</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sidRPr="00F673BC">
              <w:rPr>
                <w:szCs w:val="24"/>
                <w:u w:val="single"/>
              </w:rPr>
              <w:t xml:space="preserve">Treatment Room </w:t>
            </w:r>
            <w:r w:rsidR="00CB5FA6">
              <w:rPr>
                <w:szCs w:val="24"/>
                <w:u w:val="single"/>
              </w:rPr>
              <w:t xml:space="preserve">(TR) </w:t>
            </w:r>
            <w:r w:rsidRPr="00F673BC">
              <w:rPr>
                <w:szCs w:val="24"/>
                <w:u w:val="single"/>
              </w:rPr>
              <w:t>Review</w:t>
            </w:r>
          </w:p>
          <w:p w:rsidR="004D7C1D" w:rsidRDefault="004D7C1D" w:rsidP="004D7C1D">
            <w:pPr>
              <w:spacing w:before="0" w:beforeAutospacing="0" w:after="0" w:afterAutospacing="0"/>
              <w:rPr>
                <w:szCs w:val="24"/>
              </w:rPr>
            </w:pPr>
          </w:p>
          <w:p w:rsidR="004D7C1D" w:rsidRDefault="006A27D2" w:rsidP="004D7C1D">
            <w:pPr>
              <w:spacing w:before="0" w:beforeAutospacing="0" w:after="0" w:afterAutospacing="0"/>
              <w:jc w:val="both"/>
              <w:rPr>
                <w:szCs w:val="24"/>
              </w:rPr>
            </w:pPr>
            <w:r>
              <w:rPr>
                <w:szCs w:val="24"/>
              </w:rPr>
              <w:t>It was s</w:t>
            </w:r>
            <w:r w:rsidR="004D7C1D">
              <w:rPr>
                <w:szCs w:val="24"/>
              </w:rPr>
              <w:t>uggest</w:t>
            </w:r>
            <w:r>
              <w:rPr>
                <w:szCs w:val="24"/>
              </w:rPr>
              <w:t xml:space="preserve">ed that GPs </w:t>
            </w:r>
            <w:r w:rsidR="00CB5FA6">
              <w:rPr>
                <w:szCs w:val="24"/>
              </w:rPr>
              <w:t>attending this group</w:t>
            </w:r>
            <w:r>
              <w:rPr>
                <w:szCs w:val="24"/>
              </w:rPr>
              <w:t xml:space="preserve"> should</w:t>
            </w:r>
            <w:r w:rsidR="004D7C1D">
              <w:rPr>
                <w:szCs w:val="24"/>
              </w:rPr>
              <w:t xml:space="preserve"> highlight </w:t>
            </w:r>
            <w:r>
              <w:rPr>
                <w:szCs w:val="24"/>
              </w:rPr>
              <w:t xml:space="preserve">the </w:t>
            </w:r>
            <w:r w:rsidR="004D7C1D">
              <w:rPr>
                <w:szCs w:val="24"/>
              </w:rPr>
              <w:t xml:space="preserve">future concept that TRs will expand to take on nursing services.  </w:t>
            </w:r>
            <w:r w:rsidR="001B647C">
              <w:rPr>
                <w:szCs w:val="24"/>
              </w:rPr>
              <w:t xml:space="preserve">Members heard that </w:t>
            </w:r>
            <w:r w:rsidR="004D7C1D">
              <w:rPr>
                <w:szCs w:val="24"/>
              </w:rPr>
              <w:lastRenderedPageBreak/>
              <w:t xml:space="preserve">GPs </w:t>
            </w:r>
            <w:r w:rsidR="001B647C">
              <w:rPr>
                <w:szCs w:val="24"/>
              </w:rPr>
              <w:t xml:space="preserve">are </w:t>
            </w:r>
            <w:r w:rsidR="004D7C1D">
              <w:rPr>
                <w:szCs w:val="24"/>
              </w:rPr>
              <w:t>not contracted to carry out nursing services.</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u w:val="single"/>
              </w:rPr>
              <w:t>Winter Planning</w:t>
            </w:r>
          </w:p>
          <w:p w:rsidR="004D7C1D" w:rsidRDefault="001B647C" w:rsidP="004D7C1D">
            <w:pPr>
              <w:spacing w:before="0" w:beforeAutospacing="0" w:after="0" w:afterAutospacing="0"/>
              <w:jc w:val="both"/>
              <w:rPr>
                <w:szCs w:val="24"/>
              </w:rPr>
            </w:pPr>
            <w:r>
              <w:rPr>
                <w:szCs w:val="24"/>
              </w:rPr>
              <w:t>Members noted t</w:t>
            </w:r>
            <w:r w:rsidR="004D7C1D">
              <w:rPr>
                <w:szCs w:val="24"/>
              </w:rPr>
              <w:t>here was an acknowledgement that the concept of practice ‘buddying</w:t>
            </w:r>
            <w:r w:rsidR="00CB5FA6">
              <w:rPr>
                <w:szCs w:val="24"/>
              </w:rPr>
              <w:t>’</w:t>
            </w:r>
            <w:r w:rsidR="004D7C1D">
              <w:rPr>
                <w:szCs w:val="24"/>
              </w:rPr>
              <w:t xml:space="preserve"> was defunct.  </w:t>
            </w:r>
            <w:r>
              <w:rPr>
                <w:szCs w:val="24"/>
              </w:rPr>
              <w:t>Members heard i</w:t>
            </w:r>
            <w:r w:rsidR="004D7C1D">
              <w:rPr>
                <w:szCs w:val="24"/>
              </w:rPr>
              <w:t>t was also clearly stated at the meeting that clusters are not the answer.</w:t>
            </w:r>
          </w:p>
          <w:p w:rsidR="004D7C1D" w:rsidRDefault="004D7C1D" w:rsidP="004D7C1D">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Pr>
                <w:szCs w:val="24"/>
                <w:u w:val="single"/>
              </w:rPr>
              <w:t>Physiotherapy</w:t>
            </w:r>
            <w:r w:rsidR="001B647C">
              <w:rPr>
                <w:szCs w:val="24"/>
                <w:u w:val="single"/>
              </w:rPr>
              <w:t xml:space="preserve"> Service Provision</w:t>
            </w:r>
          </w:p>
          <w:p w:rsidR="004D7C1D" w:rsidRDefault="004D7C1D" w:rsidP="004D7C1D">
            <w:pPr>
              <w:spacing w:before="0" w:beforeAutospacing="0" w:after="0" w:afterAutospacing="0"/>
              <w:jc w:val="both"/>
              <w:rPr>
                <w:szCs w:val="24"/>
              </w:rPr>
            </w:pPr>
          </w:p>
          <w:p w:rsidR="004D7C1D" w:rsidRDefault="001B647C" w:rsidP="004D7C1D">
            <w:pPr>
              <w:spacing w:before="0" w:beforeAutospacing="0" w:after="0" w:afterAutospacing="0"/>
              <w:jc w:val="both"/>
              <w:rPr>
                <w:szCs w:val="24"/>
              </w:rPr>
            </w:pPr>
            <w:r>
              <w:rPr>
                <w:szCs w:val="24"/>
              </w:rPr>
              <w:t>Members heard this is n</w:t>
            </w:r>
            <w:r w:rsidR="004D7C1D">
              <w:rPr>
                <w:szCs w:val="24"/>
              </w:rPr>
              <w:t>ot something GPs are responsible for or provide.</w:t>
            </w:r>
            <w:r>
              <w:rPr>
                <w:szCs w:val="24"/>
              </w:rPr>
              <w:t xml:space="preserve"> Members noted that the service was attending the GP Subcommittee Executive’s meeting in June with proposals to make the service sustainable.  Members heard it was currently receiving</w:t>
            </w:r>
            <w:r w:rsidR="001A4BA4">
              <w:rPr>
                <w:szCs w:val="24"/>
              </w:rPr>
              <w:t xml:space="preserve"> 80,000 plus</w:t>
            </w:r>
            <w:r w:rsidR="004D7C1D">
              <w:rPr>
                <w:szCs w:val="24"/>
              </w:rPr>
              <w:t xml:space="preserve"> referrals</w:t>
            </w:r>
            <w:r w:rsidR="001A4BA4">
              <w:rPr>
                <w:szCs w:val="24"/>
              </w:rPr>
              <w:t xml:space="preserve"> but could</w:t>
            </w:r>
            <w:r w:rsidR="004D7C1D">
              <w:rPr>
                <w:szCs w:val="24"/>
              </w:rPr>
              <w:t xml:space="preserve"> only take 60,000</w:t>
            </w:r>
            <w:r w:rsidR="001A4BA4">
              <w:rPr>
                <w:szCs w:val="24"/>
              </w:rPr>
              <w:t xml:space="preserve">.  The service was </w:t>
            </w:r>
            <w:r w:rsidR="00CB5FA6">
              <w:rPr>
                <w:szCs w:val="24"/>
              </w:rPr>
              <w:t xml:space="preserve">currently </w:t>
            </w:r>
            <w:r w:rsidR="001A4BA4">
              <w:rPr>
                <w:szCs w:val="24"/>
              </w:rPr>
              <w:t xml:space="preserve">oversubscribed with </w:t>
            </w:r>
            <w:r w:rsidR="004D7C1D">
              <w:rPr>
                <w:szCs w:val="24"/>
              </w:rPr>
              <w:t xml:space="preserve">budgets frozen.  </w:t>
            </w:r>
            <w:r w:rsidR="001A4BA4">
              <w:rPr>
                <w:szCs w:val="24"/>
              </w:rPr>
              <w:t>As a result w</w:t>
            </w:r>
            <w:r w:rsidR="004D7C1D">
              <w:rPr>
                <w:szCs w:val="24"/>
              </w:rPr>
              <w:t xml:space="preserve">aiting times </w:t>
            </w:r>
            <w:r w:rsidR="001A4BA4">
              <w:rPr>
                <w:szCs w:val="24"/>
              </w:rPr>
              <w:t xml:space="preserve">were </w:t>
            </w:r>
            <w:r w:rsidR="004D7C1D">
              <w:rPr>
                <w:szCs w:val="24"/>
              </w:rPr>
              <w:t xml:space="preserve">going up </w:t>
            </w:r>
            <w:r w:rsidR="001A4BA4">
              <w:rPr>
                <w:szCs w:val="24"/>
              </w:rPr>
              <w:t xml:space="preserve">and management was </w:t>
            </w:r>
            <w:r w:rsidR="004D7C1D">
              <w:rPr>
                <w:szCs w:val="24"/>
              </w:rPr>
              <w:t>keen to engage with GP Subcommittee.</w:t>
            </w:r>
          </w:p>
          <w:p w:rsidR="004D7C1D" w:rsidRDefault="004D7C1D" w:rsidP="004D7C1D">
            <w:pPr>
              <w:spacing w:before="0" w:beforeAutospacing="0" w:after="0" w:afterAutospacing="0"/>
              <w:jc w:val="both"/>
              <w:rPr>
                <w:szCs w:val="24"/>
              </w:rPr>
            </w:pPr>
          </w:p>
          <w:p w:rsidR="004D7C1D" w:rsidRDefault="00CB5FA6" w:rsidP="004D7C1D">
            <w:pPr>
              <w:spacing w:before="0" w:beforeAutospacing="0" w:after="0" w:afterAutospacing="0"/>
              <w:jc w:val="both"/>
              <w:rPr>
                <w:szCs w:val="24"/>
              </w:rPr>
            </w:pPr>
            <w:r>
              <w:rPr>
                <w:szCs w:val="24"/>
              </w:rPr>
              <w:t>Members suggested t</w:t>
            </w:r>
            <w:r w:rsidR="004D7C1D">
              <w:rPr>
                <w:szCs w:val="24"/>
              </w:rPr>
              <w:t xml:space="preserve">hree areas need </w:t>
            </w:r>
            <w:r>
              <w:rPr>
                <w:szCs w:val="24"/>
              </w:rPr>
              <w:t>to be discussed</w:t>
            </w:r>
            <w:r w:rsidR="004D7C1D">
              <w:rPr>
                <w:szCs w:val="24"/>
              </w:rPr>
              <w:t>:-</w:t>
            </w:r>
          </w:p>
          <w:p w:rsidR="004D7C1D" w:rsidRDefault="004D7C1D" w:rsidP="004D7C1D">
            <w:pPr>
              <w:spacing w:before="0" w:beforeAutospacing="0" w:after="0" w:afterAutospacing="0"/>
              <w:jc w:val="both"/>
              <w:rPr>
                <w:szCs w:val="24"/>
              </w:rPr>
            </w:pPr>
          </w:p>
          <w:p w:rsidR="004D7C1D" w:rsidRDefault="004D7C1D" w:rsidP="00604015">
            <w:pPr>
              <w:numPr>
                <w:ilvl w:val="0"/>
                <w:numId w:val="9"/>
              </w:numPr>
              <w:spacing w:before="0" w:beforeAutospacing="0" w:after="0" w:afterAutospacing="0"/>
              <w:ind w:left="458" w:hanging="425"/>
              <w:jc w:val="both"/>
              <w:rPr>
                <w:szCs w:val="24"/>
              </w:rPr>
            </w:pPr>
            <w:r>
              <w:rPr>
                <w:szCs w:val="24"/>
              </w:rPr>
              <w:t xml:space="preserve">Back pain </w:t>
            </w:r>
            <w:r w:rsidR="008E4AF1">
              <w:rPr>
                <w:szCs w:val="24"/>
              </w:rPr>
              <w:t xml:space="preserve">as the </w:t>
            </w:r>
            <w:r>
              <w:rPr>
                <w:szCs w:val="24"/>
              </w:rPr>
              <w:t xml:space="preserve">service </w:t>
            </w:r>
            <w:r w:rsidR="008E4AF1">
              <w:rPr>
                <w:szCs w:val="24"/>
              </w:rPr>
              <w:t xml:space="preserve">is the </w:t>
            </w:r>
            <w:r>
              <w:rPr>
                <w:szCs w:val="24"/>
              </w:rPr>
              <w:t>gateway to acute</w:t>
            </w:r>
            <w:r w:rsidR="00CB5FA6">
              <w:rPr>
                <w:szCs w:val="24"/>
              </w:rPr>
              <w:t xml:space="preserve"> referral</w:t>
            </w:r>
            <w:r>
              <w:rPr>
                <w:szCs w:val="24"/>
              </w:rPr>
              <w:t>.</w:t>
            </w:r>
          </w:p>
          <w:p w:rsidR="004D7C1D" w:rsidRDefault="004D7C1D" w:rsidP="00604015">
            <w:pPr>
              <w:numPr>
                <w:ilvl w:val="0"/>
                <w:numId w:val="9"/>
              </w:numPr>
              <w:spacing w:before="0" w:beforeAutospacing="0" w:after="0" w:afterAutospacing="0"/>
              <w:ind w:left="458" w:hanging="425"/>
              <w:jc w:val="both"/>
              <w:rPr>
                <w:szCs w:val="24"/>
              </w:rPr>
            </w:pPr>
            <w:r>
              <w:rPr>
                <w:szCs w:val="24"/>
              </w:rPr>
              <w:t>Domiciliary</w:t>
            </w:r>
            <w:r w:rsidR="008E4AF1">
              <w:rPr>
                <w:szCs w:val="24"/>
              </w:rPr>
              <w:t>.</w:t>
            </w:r>
          </w:p>
          <w:p w:rsidR="004D7C1D" w:rsidRDefault="004D7C1D" w:rsidP="00604015">
            <w:pPr>
              <w:numPr>
                <w:ilvl w:val="0"/>
                <w:numId w:val="9"/>
              </w:numPr>
              <w:spacing w:before="0" w:beforeAutospacing="0" w:after="0" w:afterAutospacing="0"/>
              <w:ind w:left="458" w:hanging="425"/>
              <w:jc w:val="both"/>
              <w:rPr>
                <w:szCs w:val="24"/>
              </w:rPr>
            </w:pPr>
            <w:r>
              <w:rPr>
                <w:szCs w:val="24"/>
              </w:rPr>
              <w:t>Knees</w:t>
            </w:r>
            <w:r w:rsidR="008E4AF1">
              <w:rPr>
                <w:szCs w:val="24"/>
              </w:rPr>
              <w:t>.</w:t>
            </w:r>
          </w:p>
          <w:p w:rsidR="004D7C1D" w:rsidRDefault="004D7C1D" w:rsidP="004D7C1D">
            <w:pPr>
              <w:spacing w:before="0" w:beforeAutospacing="0" w:after="0" w:afterAutospacing="0"/>
              <w:jc w:val="both"/>
              <w:rPr>
                <w:szCs w:val="24"/>
              </w:rPr>
            </w:pPr>
          </w:p>
          <w:p w:rsidR="004D7C1D" w:rsidRDefault="008E4AF1" w:rsidP="004D7C1D">
            <w:pPr>
              <w:spacing w:before="0" w:beforeAutospacing="0" w:after="0" w:afterAutospacing="0"/>
              <w:jc w:val="both"/>
              <w:rPr>
                <w:szCs w:val="24"/>
              </w:rPr>
            </w:pPr>
            <w:r>
              <w:rPr>
                <w:szCs w:val="24"/>
              </w:rPr>
              <w:t xml:space="preserve">Members suggested giving GPs access to lumber back scans may </w:t>
            </w:r>
            <w:r w:rsidR="00485043">
              <w:rPr>
                <w:szCs w:val="24"/>
              </w:rPr>
              <w:t xml:space="preserve">also </w:t>
            </w:r>
            <w:r>
              <w:rPr>
                <w:szCs w:val="24"/>
              </w:rPr>
              <w:t>be useful.</w:t>
            </w:r>
          </w:p>
          <w:p w:rsidR="008E4AF1" w:rsidRDefault="008E4AF1" w:rsidP="004D7C1D">
            <w:pPr>
              <w:spacing w:before="0" w:beforeAutospacing="0" w:after="0" w:afterAutospacing="0"/>
              <w:jc w:val="both"/>
              <w:rPr>
                <w:szCs w:val="24"/>
              </w:rPr>
            </w:pPr>
          </w:p>
          <w:p w:rsidR="004D7C1D" w:rsidRDefault="004D7C1D" w:rsidP="004D7C1D">
            <w:pPr>
              <w:spacing w:before="0" w:beforeAutospacing="0" w:after="0" w:afterAutospacing="0"/>
              <w:jc w:val="both"/>
              <w:rPr>
                <w:szCs w:val="24"/>
              </w:rPr>
            </w:pPr>
            <w:r>
              <w:rPr>
                <w:szCs w:val="24"/>
                <w:u w:val="single"/>
              </w:rPr>
              <w:t>Money Advice Pilot</w:t>
            </w:r>
          </w:p>
          <w:p w:rsidR="004D7C1D" w:rsidRDefault="004D7C1D" w:rsidP="004D7C1D">
            <w:pPr>
              <w:spacing w:before="0" w:beforeAutospacing="0" w:after="0" w:afterAutospacing="0"/>
              <w:jc w:val="both"/>
              <w:rPr>
                <w:szCs w:val="24"/>
              </w:rPr>
            </w:pPr>
          </w:p>
          <w:p w:rsidR="004D7C1D" w:rsidRDefault="008E4AF1" w:rsidP="004D7C1D">
            <w:pPr>
              <w:spacing w:before="0" w:beforeAutospacing="0" w:after="0" w:afterAutospacing="0"/>
              <w:jc w:val="both"/>
              <w:rPr>
                <w:szCs w:val="24"/>
              </w:rPr>
            </w:pPr>
            <w:r>
              <w:rPr>
                <w:szCs w:val="24"/>
              </w:rPr>
              <w:t xml:space="preserve">Members heard there were concerns around </w:t>
            </w:r>
            <w:r w:rsidR="004D7C1D">
              <w:rPr>
                <w:szCs w:val="24"/>
              </w:rPr>
              <w:t>Health Board employed advice worker</w:t>
            </w:r>
            <w:r>
              <w:rPr>
                <w:szCs w:val="24"/>
              </w:rPr>
              <w:t>(s)</w:t>
            </w:r>
            <w:r w:rsidR="004D7C1D">
              <w:rPr>
                <w:szCs w:val="24"/>
              </w:rPr>
              <w:t xml:space="preserve"> and information sharing.</w:t>
            </w:r>
            <w:r>
              <w:rPr>
                <w:szCs w:val="24"/>
              </w:rPr>
              <w:t xml:space="preserve">  The GP Subcommittee was advised that </w:t>
            </w:r>
            <w:r w:rsidR="00485043">
              <w:rPr>
                <w:szCs w:val="24"/>
              </w:rPr>
              <w:t>such requests</w:t>
            </w:r>
            <w:r w:rsidR="004D7C1D">
              <w:rPr>
                <w:szCs w:val="24"/>
              </w:rPr>
              <w:t xml:space="preserve"> </w:t>
            </w:r>
            <w:r>
              <w:rPr>
                <w:szCs w:val="24"/>
              </w:rPr>
              <w:t>were</w:t>
            </w:r>
            <w:r w:rsidR="004D7C1D">
              <w:rPr>
                <w:szCs w:val="24"/>
              </w:rPr>
              <w:t xml:space="preserve"> </w:t>
            </w:r>
            <w:r w:rsidR="00485043">
              <w:rPr>
                <w:szCs w:val="24"/>
              </w:rPr>
              <w:t xml:space="preserve">data protection </w:t>
            </w:r>
            <w:r w:rsidR="004D7C1D">
              <w:rPr>
                <w:szCs w:val="24"/>
              </w:rPr>
              <w:t xml:space="preserve">issues </w:t>
            </w:r>
            <w:r>
              <w:rPr>
                <w:szCs w:val="24"/>
              </w:rPr>
              <w:t xml:space="preserve">the </w:t>
            </w:r>
            <w:r w:rsidR="004D7C1D">
              <w:rPr>
                <w:szCs w:val="24"/>
              </w:rPr>
              <w:t>I</w:t>
            </w:r>
            <w:r w:rsidR="00485043">
              <w:rPr>
                <w:szCs w:val="24"/>
              </w:rPr>
              <w:t xml:space="preserve">nformation </w:t>
            </w:r>
            <w:r w:rsidR="004D7C1D">
              <w:rPr>
                <w:szCs w:val="24"/>
              </w:rPr>
              <w:t>C</w:t>
            </w:r>
            <w:r w:rsidR="00485043">
              <w:rPr>
                <w:szCs w:val="24"/>
              </w:rPr>
              <w:t xml:space="preserve">ommissioner </w:t>
            </w:r>
            <w:r w:rsidR="004D7C1D">
              <w:rPr>
                <w:szCs w:val="24"/>
              </w:rPr>
              <w:t>O</w:t>
            </w:r>
            <w:r w:rsidR="00485043">
              <w:rPr>
                <w:szCs w:val="24"/>
              </w:rPr>
              <w:t>ffice (ICO)</w:t>
            </w:r>
            <w:r w:rsidR="004D7C1D">
              <w:rPr>
                <w:szCs w:val="24"/>
              </w:rPr>
              <w:t xml:space="preserve"> and</w:t>
            </w:r>
            <w:r>
              <w:rPr>
                <w:szCs w:val="24"/>
              </w:rPr>
              <w:t xml:space="preserve"> central</w:t>
            </w:r>
            <w:r w:rsidR="004D7C1D">
              <w:rPr>
                <w:szCs w:val="24"/>
              </w:rPr>
              <w:t xml:space="preserve"> legal departments </w:t>
            </w:r>
            <w:r>
              <w:rPr>
                <w:szCs w:val="24"/>
              </w:rPr>
              <w:t xml:space="preserve">were </w:t>
            </w:r>
            <w:r w:rsidR="004D7C1D">
              <w:rPr>
                <w:szCs w:val="24"/>
              </w:rPr>
              <w:t xml:space="preserve">very concerned about.  </w:t>
            </w:r>
            <w:r>
              <w:rPr>
                <w:szCs w:val="24"/>
              </w:rPr>
              <w:t>Members</w:t>
            </w:r>
            <w:r w:rsidR="00F93389">
              <w:rPr>
                <w:szCs w:val="24"/>
              </w:rPr>
              <w:t xml:space="preserve"> were told</w:t>
            </w:r>
            <w:r>
              <w:rPr>
                <w:szCs w:val="24"/>
              </w:rPr>
              <w:t xml:space="preserve"> that GPs n</w:t>
            </w:r>
            <w:r w:rsidR="004D7C1D">
              <w:rPr>
                <w:szCs w:val="24"/>
              </w:rPr>
              <w:t xml:space="preserve">eed </w:t>
            </w:r>
            <w:r w:rsidR="00F93389">
              <w:rPr>
                <w:szCs w:val="24"/>
              </w:rPr>
              <w:t>a patient’s</w:t>
            </w:r>
            <w:r w:rsidR="004D7C1D">
              <w:rPr>
                <w:szCs w:val="24"/>
              </w:rPr>
              <w:t xml:space="preserve"> explicit consent </w:t>
            </w:r>
            <w:r w:rsidR="00F93389">
              <w:rPr>
                <w:szCs w:val="24"/>
              </w:rPr>
              <w:t xml:space="preserve">before allowing </w:t>
            </w:r>
            <w:r w:rsidR="00485043">
              <w:rPr>
                <w:szCs w:val="24"/>
              </w:rPr>
              <w:t xml:space="preserve">third party </w:t>
            </w:r>
            <w:r w:rsidR="00F93389">
              <w:rPr>
                <w:szCs w:val="24"/>
              </w:rPr>
              <w:t>access to patients’ medical records</w:t>
            </w:r>
            <w:r w:rsidR="004D7C1D">
              <w:rPr>
                <w:szCs w:val="24"/>
              </w:rPr>
              <w:t>.</w:t>
            </w:r>
          </w:p>
          <w:p w:rsidR="004D7C1D" w:rsidRDefault="004D7C1D" w:rsidP="004D7C1D">
            <w:pPr>
              <w:spacing w:before="0" w:beforeAutospacing="0" w:after="0" w:afterAutospacing="0"/>
              <w:jc w:val="both"/>
              <w:rPr>
                <w:szCs w:val="24"/>
              </w:rPr>
            </w:pPr>
          </w:p>
          <w:p w:rsidR="004D7C1D" w:rsidRPr="00FB6758" w:rsidRDefault="008E4AF1" w:rsidP="004D7C1D">
            <w:pPr>
              <w:spacing w:before="0" w:beforeAutospacing="0" w:after="0" w:afterAutospacing="0"/>
              <w:jc w:val="both"/>
              <w:rPr>
                <w:szCs w:val="24"/>
              </w:rPr>
            </w:pPr>
            <w:r>
              <w:rPr>
                <w:szCs w:val="24"/>
              </w:rPr>
              <w:t xml:space="preserve">Members heard that practices were </w:t>
            </w:r>
            <w:r w:rsidR="00485043">
              <w:rPr>
                <w:szCs w:val="24"/>
              </w:rPr>
              <w:t xml:space="preserve">constantly </w:t>
            </w:r>
            <w:r>
              <w:rPr>
                <w:szCs w:val="24"/>
              </w:rPr>
              <w:t xml:space="preserve">being contacted by </w:t>
            </w:r>
            <w:r w:rsidR="004D7C1D">
              <w:rPr>
                <w:szCs w:val="24"/>
              </w:rPr>
              <w:t>various people</w:t>
            </w:r>
            <w:r w:rsidR="002260D3">
              <w:rPr>
                <w:szCs w:val="24"/>
              </w:rPr>
              <w:t>/services</w:t>
            </w:r>
            <w:r w:rsidR="004D7C1D">
              <w:rPr>
                <w:szCs w:val="24"/>
              </w:rPr>
              <w:t xml:space="preserve"> </w:t>
            </w:r>
            <w:r w:rsidR="00485043">
              <w:rPr>
                <w:szCs w:val="24"/>
              </w:rPr>
              <w:t>using</w:t>
            </w:r>
            <w:r w:rsidR="004D7C1D">
              <w:rPr>
                <w:szCs w:val="24"/>
              </w:rPr>
              <w:t xml:space="preserve"> different methods of access </w:t>
            </w:r>
            <w:r>
              <w:rPr>
                <w:szCs w:val="24"/>
              </w:rPr>
              <w:t xml:space="preserve">who were </w:t>
            </w:r>
            <w:r w:rsidR="004D7C1D">
              <w:rPr>
                <w:szCs w:val="24"/>
              </w:rPr>
              <w:t>stating they need</w:t>
            </w:r>
            <w:r>
              <w:rPr>
                <w:szCs w:val="24"/>
              </w:rPr>
              <w:t>ed</w:t>
            </w:r>
            <w:r w:rsidR="004D7C1D">
              <w:rPr>
                <w:szCs w:val="24"/>
              </w:rPr>
              <w:t xml:space="preserve"> diagnoses and medication information</w:t>
            </w:r>
            <w:r w:rsidR="002260D3">
              <w:rPr>
                <w:szCs w:val="24"/>
              </w:rPr>
              <w:t xml:space="preserve"> before they could address the needs of patients</w:t>
            </w:r>
            <w:r w:rsidR="004D7C1D">
              <w:rPr>
                <w:szCs w:val="24"/>
              </w:rPr>
              <w:t>.</w:t>
            </w:r>
            <w:r>
              <w:rPr>
                <w:szCs w:val="24"/>
              </w:rPr>
              <w:t xml:space="preserve">  </w:t>
            </w:r>
            <w:r w:rsidR="002260D3">
              <w:rPr>
                <w:szCs w:val="24"/>
              </w:rPr>
              <w:t>The GP Subcommittee was advised a n</w:t>
            </w:r>
            <w:r w:rsidR="004D7C1D">
              <w:rPr>
                <w:szCs w:val="24"/>
              </w:rPr>
              <w:t>ational short life working group</w:t>
            </w:r>
            <w:r w:rsidR="002260D3">
              <w:rPr>
                <w:szCs w:val="24"/>
              </w:rPr>
              <w:t xml:space="preserve"> had been formed and would be</w:t>
            </w:r>
            <w:r w:rsidR="004D7C1D">
              <w:rPr>
                <w:szCs w:val="24"/>
              </w:rPr>
              <w:t xml:space="preserve"> looking at how </w:t>
            </w:r>
            <w:r w:rsidR="002260D3">
              <w:rPr>
                <w:szCs w:val="24"/>
              </w:rPr>
              <w:t xml:space="preserve">access </w:t>
            </w:r>
            <w:r w:rsidR="004D7C1D">
              <w:rPr>
                <w:szCs w:val="24"/>
              </w:rPr>
              <w:t xml:space="preserve">should be </w:t>
            </w:r>
            <w:r w:rsidR="002260D3">
              <w:rPr>
                <w:szCs w:val="24"/>
              </w:rPr>
              <w:t>managed</w:t>
            </w:r>
            <w:r w:rsidR="004D7C1D">
              <w:rPr>
                <w:szCs w:val="24"/>
              </w:rPr>
              <w:t xml:space="preserve">.  </w:t>
            </w:r>
            <w:r w:rsidR="002260D3">
              <w:rPr>
                <w:szCs w:val="24"/>
              </w:rPr>
              <w:t>Access g</w:t>
            </w:r>
            <w:r w:rsidR="004D7C1D">
              <w:rPr>
                <w:szCs w:val="24"/>
              </w:rPr>
              <w:t xml:space="preserve">uidance </w:t>
            </w:r>
            <w:r w:rsidR="002260D3">
              <w:rPr>
                <w:szCs w:val="24"/>
              </w:rPr>
              <w:t xml:space="preserve">would be available </w:t>
            </w:r>
            <w:r w:rsidR="004D7C1D">
              <w:rPr>
                <w:szCs w:val="24"/>
              </w:rPr>
              <w:t>hopefully this year.</w:t>
            </w:r>
          </w:p>
          <w:p w:rsidR="004D7C1D" w:rsidRPr="00F673BC" w:rsidRDefault="004D7C1D" w:rsidP="004D7C1D">
            <w:pPr>
              <w:spacing w:before="0" w:beforeAutospacing="0" w:after="0" w:afterAutospacing="0"/>
              <w:rPr>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t>Report of the Board Prescribing Management Group meeting held on Tuesday 25th April 2017</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4D7C1D" w:rsidRDefault="004D7C1D" w:rsidP="004D7C1D">
            <w:pPr>
              <w:spacing w:before="0" w:beforeAutospacing="0" w:after="0" w:afterAutospacing="0"/>
              <w:rPr>
                <w:szCs w:val="24"/>
              </w:rPr>
            </w:pPr>
          </w:p>
          <w:p w:rsidR="004D7C1D" w:rsidRDefault="002260D3" w:rsidP="004D7C1D">
            <w:pPr>
              <w:spacing w:before="0" w:beforeAutospacing="0" w:after="0" w:afterAutospacing="0"/>
              <w:jc w:val="both"/>
              <w:rPr>
                <w:szCs w:val="24"/>
              </w:rPr>
            </w:pPr>
            <w:r>
              <w:rPr>
                <w:szCs w:val="24"/>
              </w:rPr>
              <w:t>Members were advised that the i</w:t>
            </w:r>
            <w:r w:rsidR="004D7C1D">
              <w:rPr>
                <w:szCs w:val="24"/>
              </w:rPr>
              <w:t xml:space="preserve">ssue of </w:t>
            </w:r>
            <w:r>
              <w:rPr>
                <w:szCs w:val="24"/>
              </w:rPr>
              <w:t xml:space="preserve">patient </w:t>
            </w:r>
            <w:r w:rsidR="004D7C1D">
              <w:rPr>
                <w:szCs w:val="24"/>
              </w:rPr>
              <w:t xml:space="preserve">sharps disposal </w:t>
            </w:r>
            <w:r>
              <w:rPr>
                <w:szCs w:val="24"/>
              </w:rPr>
              <w:t xml:space="preserve">had not yet been addressed and the GP Subcommittee </w:t>
            </w:r>
            <w:r w:rsidR="004D7C1D">
              <w:rPr>
                <w:szCs w:val="24"/>
              </w:rPr>
              <w:t xml:space="preserve">would strongly resist GPs taking </w:t>
            </w:r>
            <w:r>
              <w:rPr>
                <w:szCs w:val="24"/>
              </w:rPr>
              <w:t xml:space="preserve">on this </w:t>
            </w:r>
            <w:r w:rsidR="004D7C1D">
              <w:rPr>
                <w:szCs w:val="24"/>
              </w:rPr>
              <w:t>responsibility.</w:t>
            </w:r>
          </w:p>
          <w:p w:rsidR="004D7C1D" w:rsidRPr="007242A8" w:rsidRDefault="004D7C1D" w:rsidP="004D7C1D">
            <w:pPr>
              <w:spacing w:before="0" w:beforeAutospacing="0" w:after="0" w:afterAutospacing="0"/>
              <w:rPr>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lastRenderedPageBreak/>
              <w:t>Report of the Thrombosis Committee meeting held on Friday 21st April 2017</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4D7C1D" w:rsidRDefault="004D7C1D" w:rsidP="004D7C1D">
            <w:pPr>
              <w:spacing w:before="0" w:beforeAutospacing="0" w:after="0" w:afterAutospacing="0"/>
              <w:rPr>
                <w:szCs w:val="24"/>
              </w:rPr>
            </w:pPr>
          </w:p>
          <w:p w:rsidR="004D7C1D" w:rsidRDefault="00E91D49" w:rsidP="00E91D49">
            <w:pPr>
              <w:spacing w:before="0" w:beforeAutospacing="0" w:after="0" w:afterAutospacing="0"/>
              <w:jc w:val="both"/>
              <w:rPr>
                <w:szCs w:val="24"/>
              </w:rPr>
            </w:pPr>
            <w:r>
              <w:rPr>
                <w:szCs w:val="24"/>
              </w:rPr>
              <w:t xml:space="preserve">Members raised concerns about a lack of mechanisms to investigate GP concerns if the patient is simply seen by the nurse led service and no clots found.  </w:t>
            </w:r>
            <w:r w:rsidR="00337EA8">
              <w:rPr>
                <w:szCs w:val="24"/>
              </w:rPr>
              <w:t xml:space="preserve">Members suggested that in such cases patients should then be seen by a consultant for further investigation. </w:t>
            </w:r>
            <w:r w:rsidR="00232878">
              <w:rPr>
                <w:szCs w:val="24"/>
              </w:rPr>
              <w:t xml:space="preserve"> Members felt this was part of the difficulty of referral to test and there should be a recognition that some patients will need to come back.  </w:t>
            </w:r>
          </w:p>
          <w:p w:rsidR="004D7C1D" w:rsidRDefault="004D7C1D" w:rsidP="004D7C1D">
            <w:pPr>
              <w:spacing w:before="0" w:beforeAutospacing="0" w:after="0" w:afterAutospacing="0"/>
              <w:jc w:val="both"/>
              <w:rPr>
                <w:szCs w:val="24"/>
              </w:rPr>
            </w:pPr>
          </w:p>
          <w:p w:rsidR="004D7C1D" w:rsidRDefault="004D7C1D" w:rsidP="00E91D49">
            <w:pPr>
              <w:spacing w:before="0" w:beforeAutospacing="0" w:after="0" w:afterAutospacing="0"/>
              <w:ind w:left="990" w:hanging="990"/>
              <w:jc w:val="both"/>
              <w:rPr>
                <w:szCs w:val="24"/>
              </w:rPr>
            </w:pPr>
            <w:r>
              <w:rPr>
                <w:b/>
                <w:szCs w:val="24"/>
              </w:rPr>
              <w:t xml:space="preserve">Action:  </w:t>
            </w:r>
            <w:r>
              <w:rPr>
                <w:szCs w:val="24"/>
              </w:rPr>
              <w:t xml:space="preserve">Take forward </w:t>
            </w:r>
            <w:r w:rsidR="00E91D49">
              <w:rPr>
                <w:szCs w:val="24"/>
              </w:rPr>
              <w:t xml:space="preserve">to the GRI interface group the </w:t>
            </w:r>
            <w:r>
              <w:rPr>
                <w:szCs w:val="24"/>
              </w:rPr>
              <w:t xml:space="preserve">need for </w:t>
            </w:r>
            <w:r w:rsidR="00E91D49">
              <w:rPr>
                <w:szCs w:val="24"/>
              </w:rPr>
              <w:t xml:space="preserve">a </w:t>
            </w:r>
            <w:r>
              <w:rPr>
                <w:szCs w:val="24"/>
              </w:rPr>
              <w:t xml:space="preserve">mechanism </w:t>
            </w:r>
            <w:r w:rsidR="00E91D49">
              <w:rPr>
                <w:szCs w:val="24"/>
              </w:rPr>
              <w:t>to deal with concerns when patients are simply</w:t>
            </w:r>
            <w:r>
              <w:rPr>
                <w:szCs w:val="24"/>
              </w:rPr>
              <w:t xml:space="preserve"> discharged </w:t>
            </w:r>
            <w:r w:rsidR="00337EA8">
              <w:rPr>
                <w:szCs w:val="24"/>
              </w:rPr>
              <w:t xml:space="preserve">from the Thrombotic Nurse Service </w:t>
            </w:r>
            <w:r>
              <w:rPr>
                <w:szCs w:val="24"/>
              </w:rPr>
              <w:t>with</w:t>
            </w:r>
            <w:r w:rsidR="00E91D49">
              <w:rPr>
                <w:szCs w:val="24"/>
              </w:rPr>
              <w:t>out further investigation</w:t>
            </w:r>
            <w:r w:rsidR="00337EA8">
              <w:rPr>
                <w:szCs w:val="24"/>
              </w:rPr>
              <w:t>s organised</w:t>
            </w:r>
            <w:r>
              <w:rPr>
                <w:szCs w:val="24"/>
              </w:rPr>
              <w:t>.</w:t>
            </w:r>
          </w:p>
          <w:p w:rsidR="004D7C1D" w:rsidRPr="0085237E" w:rsidRDefault="004D7C1D" w:rsidP="004D7C1D">
            <w:pPr>
              <w:spacing w:before="0" w:beforeAutospacing="0" w:after="0" w:afterAutospacing="0"/>
              <w:jc w:val="both"/>
              <w:rPr>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t xml:space="preserve">Report of the Primary Care Prescribing Management Group meeting held on Thursday 20th April 2017 </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u w:val="single"/>
              </w:rPr>
              <w:t>Prescribing Initiative</w:t>
            </w:r>
          </w:p>
          <w:p w:rsidR="004D7C1D" w:rsidRDefault="004D7C1D" w:rsidP="004D7C1D">
            <w:pPr>
              <w:spacing w:before="0" w:beforeAutospacing="0" w:after="0" w:afterAutospacing="0"/>
              <w:rPr>
                <w:szCs w:val="24"/>
              </w:rPr>
            </w:pPr>
          </w:p>
          <w:p w:rsidR="004D7C1D" w:rsidRDefault="00232878" w:rsidP="00232878">
            <w:pPr>
              <w:spacing w:before="0" w:beforeAutospacing="0" w:after="0" w:afterAutospacing="0"/>
              <w:jc w:val="both"/>
              <w:rPr>
                <w:szCs w:val="24"/>
              </w:rPr>
            </w:pPr>
            <w:r>
              <w:rPr>
                <w:szCs w:val="24"/>
              </w:rPr>
              <w:t>This was d</w:t>
            </w:r>
            <w:r w:rsidR="004D7C1D">
              <w:rPr>
                <w:szCs w:val="24"/>
              </w:rPr>
              <w:t xml:space="preserve">ifficult for practices to achieve </w:t>
            </w:r>
            <w:r>
              <w:rPr>
                <w:szCs w:val="24"/>
              </w:rPr>
              <w:t>and should be</w:t>
            </w:r>
            <w:r w:rsidR="004D7C1D">
              <w:rPr>
                <w:szCs w:val="24"/>
              </w:rPr>
              <w:t xml:space="preserve"> return</w:t>
            </w:r>
            <w:r>
              <w:rPr>
                <w:szCs w:val="24"/>
              </w:rPr>
              <w:t>ed</w:t>
            </w:r>
            <w:r w:rsidR="004D7C1D">
              <w:rPr>
                <w:szCs w:val="24"/>
              </w:rPr>
              <w:t xml:space="preserve"> to pharmacy.</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u w:val="single"/>
              </w:rPr>
              <w:t>Contraceptive Guidelines</w:t>
            </w:r>
          </w:p>
          <w:p w:rsidR="004D7C1D" w:rsidRDefault="004D7C1D" w:rsidP="004D7C1D">
            <w:pPr>
              <w:spacing w:before="0" w:beforeAutospacing="0" w:after="0" w:afterAutospacing="0"/>
              <w:rPr>
                <w:szCs w:val="24"/>
              </w:rPr>
            </w:pPr>
          </w:p>
          <w:p w:rsidR="004D7C1D" w:rsidRPr="0085237E" w:rsidRDefault="00232878" w:rsidP="00232878">
            <w:pPr>
              <w:spacing w:before="0" w:beforeAutospacing="0" w:after="0" w:afterAutospacing="0"/>
              <w:jc w:val="both"/>
              <w:rPr>
                <w:szCs w:val="24"/>
              </w:rPr>
            </w:pPr>
            <w:r>
              <w:rPr>
                <w:szCs w:val="24"/>
              </w:rPr>
              <w:t>These should not involve GPs as they have been developed for another service</w:t>
            </w:r>
            <w:r w:rsidR="004D7C1D">
              <w:rPr>
                <w:szCs w:val="24"/>
              </w:rPr>
              <w:t>.</w:t>
            </w:r>
          </w:p>
          <w:p w:rsidR="004D7C1D" w:rsidRPr="00F663BC" w:rsidRDefault="004D7C1D" w:rsidP="004D7C1D">
            <w:pPr>
              <w:spacing w:before="0" w:beforeAutospacing="0" w:after="0" w:afterAutospacing="0"/>
              <w:rPr>
                <w:b/>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t xml:space="preserve">Report of the Pain MCN meeting held on Wednesday 19th April 2017 </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Noted.</w:t>
            </w:r>
          </w:p>
          <w:p w:rsidR="004D7C1D" w:rsidRDefault="004D7C1D" w:rsidP="004D7C1D">
            <w:pPr>
              <w:spacing w:before="0" w:beforeAutospacing="0" w:after="0" w:afterAutospacing="0"/>
              <w:rPr>
                <w:szCs w:val="24"/>
              </w:rPr>
            </w:pPr>
          </w:p>
          <w:p w:rsidR="004D7C1D" w:rsidRDefault="00232878" w:rsidP="004D7C1D">
            <w:pPr>
              <w:spacing w:before="0" w:beforeAutospacing="0" w:after="0" w:afterAutospacing="0"/>
              <w:rPr>
                <w:szCs w:val="24"/>
              </w:rPr>
            </w:pPr>
            <w:r>
              <w:rPr>
                <w:szCs w:val="24"/>
              </w:rPr>
              <w:t>Members suggested that p</w:t>
            </w:r>
            <w:r w:rsidR="004D7C1D">
              <w:rPr>
                <w:szCs w:val="24"/>
              </w:rPr>
              <w:t xml:space="preserve">ain and dependency clinics </w:t>
            </w:r>
            <w:r>
              <w:rPr>
                <w:szCs w:val="24"/>
              </w:rPr>
              <w:t xml:space="preserve">were </w:t>
            </w:r>
            <w:r w:rsidR="004D7C1D">
              <w:rPr>
                <w:szCs w:val="24"/>
              </w:rPr>
              <w:t>needed in GGC.</w:t>
            </w:r>
          </w:p>
          <w:p w:rsidR="004D7C1D" w:rsidRPr="00F663BC" w:rsidRDefault="004D7C1D" w:rsidP="004D7C1D">
            <w:pPr>
              <w:spacing w:before="0" w:beforeAutospacing="0" w:after="0" w:afterAutospacing="0"/>
              <w:rPr>
                <w:b/>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t>Report of the Primary/Secondary Care Interface meeting held on Monday 20th  March 2017</w:t>
            </w:r>
          </w:p>
          <w:p w:rsidR="004D7C1D" w:rsidRDefault="004D7C1D" w:rsidP="004D7C1D">
            <w:pPr>
              <w:spacing w:before="0" w:beforeAutospacing="0" w:after="0" w:afterAutospacing="0"/>
              <w:rPr>
                <w:szCs w:val="24"/>
              </w:rPr>
            </w:pPr>
          </w:p>
          <w:p w:rsidR="004D7C1D" w:rsidRPr="00532FA9" w:rsidRDefault="004D7C1D" w:rsidP="004D7C1D">
            <w:pPr>
              <w:spacing w:before="0" w:beforeAutospacing="0" w:after="0" w:afterAutospacing="0"/>
              <w:rPr>
                <w:szCs w:val="24"/>
              </w:rPr>
            </w:pPr>
            <w:r w:rsidRPr="00532FA9">
              <w:rPr>
                <w:szCs w:val="24"/>
              </w:rPr>
              <w:t xml:space="preserve"> Noted.</w:t>
            </w:r>
          </w:p>
          <w:p w:rsidR="004D7C1D" w:rsidRPr="00F663BC" w:rsidRDefault="004D7C1D" w:rsidP="004D7C1D">
            <w:pPr>
              <w:spacing w:before="0" w:beforeAutospacing="0" w:after="0" w:afterAutospacing="0"/>
              <w:rPr>
                <w:b/>
                <w:szCs w:val="24"/>
              </w:rPr>
            </w:pPr>
          </w:p>
          <w:p w:rsidR="004D7C1D" w:rsidRPr="00F663BC" w:rsidRDefault="004D7C1D" w:rsidP="00604015">
            <w:pPr>
              <w:numPr>
                <w:ilvl w:val="0"/>
                <w:numId w:val="8"/>
              </w:numPr>
              <w:spacing w:before="0" w:beforeAutospacing="0" w:after="0" w:afterAutospacing="0"/>
              <w:ind w:left="458" w:hanging="425"/>
              <w:rPr>
                <w:b/>
                <w:szCs w:val="24"/>
              </w:rPr>
            </w:pPr>
            <w:r w:rsidRPr="00F663BC">
              <w:rPr>
                <w:b/>
                <w:szCs w:val="24"/>
              </w:rPr>
              <w:t>Report of the Pre-school Immunisation Group meeting held on Wednesday 15th March 2017</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u w:val="single"/>
              </w:rPr>
              <w:t>Public Health Nurses</w:t>
            </w:r>
          </w:p>
          <w:p w:rsidR="004D7C1D" w:rsidRDefault="004D7C1D" w:rsidP="004D7C1D">
            <w:pPr>
              <w:spacing w:before="0" w:beforeAutospacing="0" w:after="0" w:afterAutospacing="0"/>
              <w:rPr>
                <w:szCs w:val="24"/>
              </w:rPr>
            </w:pPr>
          </w:p>
          <w:p w:rsidR="004D7C1D" w:rsidRPr="00532FA9" w:rsidRDefault="00C61656" w:rsidP="004D7C1D">
            <w:pPr>
              <w:spacing w:before="0" w:beforeAutospacing="0" w:after="0" w:afterAutospacing="0"/>
              <w:rPr>
                <w:szCs w:val="24"/>
              </w:rPr>
            </w:pPr>
            <w:r>
              <w:rPr>
                <w:szCs w:val="24"/>
              </w:rPr>
              <w:t>Members noted these were the n</w:t>
            </w:r>
            <w:r w:rsidR="004D7C1D">
              <w:rPr>
                <w:szCs w:val="24"/>
              </w:rPr>
              <w:t xml:space="preserve">ew Health Visitors </w:t>
            </w:r>
            <w:r>
              <w:rPr>
                <w:szCs w:val="24"/>
              </w:rPr>
              <w:t xml:space="preserve">and </w:t>
            </w:r>
            <w:r w:rsidR="004D7C1D">
              <w:rPr>
                <w:szCs w:val="24"/>
              </w:rPr>
              <w:t>no longer called HVs.</w:t>
            </w:r>
          </w:p>
          <w:p w:rsidR="004D7C1D" w:rsidRPr="00F663BC" w:rsidRDefault="004D7C1D" w:rsidP="004D7C1D">
            <w:pPr>
              <w:spacing w:before="0" w:beforeAutospacing="0" w:after="0" w:afterAutospacing="0"/>
              <w:rPr>
                <w:b/>
                <w:szCs w:val="24"/>
              </w:rPr>
            </w:pPr>
            <w:r w:rsidRPr="00F663BC">
              <w:rPr>
                <w:b/>
                <w:szCs w:val="24"/>
              </w:rPr>
              <w:t xml:space="preserve"> </w:t>
            </w:r>
          </w:p>
          <w:p w:rsidR="004D7C1D" w:rsidRPr="00F663BC" w:rsidRDefault="004D7C1D" w:rsidP="00604015">
            <w:pPr>
              <w:numPr>
                <w:ilvl w:val="0"/>
                <w:numId w:val="8"/>
              </w:numPr>
              <w:spacing w:before="0" w:beforeAutospacing="0" w:after="0" w:afterAutospacing="0"/>
              <w:ind w:left="458" w:hanging="425"/>
              <w:rPr>
                <w:i/>
                <w:szCs w:val="24"/>
              </w:rPr>
            </w:pPr>
            <w:r w:rsidRPr="00F663BC">
              <w:rPr>
                <w:b/>
                <w:szCs w:val="24"/>
              </w:rPr>
              <w:t xml:space="preserve">Report of the Treatment Room Review SLWG meeting held on </w:t>
            </w:r>
            <w:r w:rsidRPr="00F663BC">
              <w:rPr>
                <w:b/>
                <w:szCs w:val="24"/>
              </w:rPr>
              <w:lastRenderedPageBreak/>
              <w:t xml:space="preserve">Tuesday 9th May 2017 </w:t>
            </w:r>
          </w:p>
          <w:p w:rsidR="004D7C1D" w:rsidRDefault="004D7C1D" w:rsidP="004D7C1D">
            <w:pPr>
              <w:spacing w:before="0" w:beforeAutospacing="0" w:after="0" w:afterAutospacing="0"/>
              <w:rPr>
                <w:szCs w:val="24"/>
              </w:rPr>
            </w:pPr>
          </w:p>
          <w:p w:rsidR="004D7C1D" w:rsidRDefault="004D7C1D" w:rsidP="004D7C1D">
            <w:pPr>
              <w:spacing w:before="0" w:beforeAutospacing="0" w:after="0" w:afterAutospacing="0"/>
              <w:rPr>
                <w:szCs w:val="24"/>
              </w:rPr>
            </w:pPr>
            <w:r>
              <w:rPr>
                <w:szCs w:val="24"/>
              </w:rPr>
              <w:t>Received.</w:t>
            </w:r>
          </w:p>
          <w:p w:rsidR="000C75EB" w:rsidRDefault="000C75EB" w:rsidP="004D7C1D">
            <w:pPr>
              <w:spacing w:before="0" w:beforeAutospacing="0" w:after="0" w:afterAutospacing="0"/>
              <w:rPr>
                <w:szCs w:val="24"/>
              </w:rPr>
            </w:pPr>
          </w:p>
          <w:p w:rsidR="00D75065" w:rsidRDefault="00D75065" w:rsidP="00D75065">
            <w:pPr>
              <w:spacing w:before="0" w:beforeAutospacing="0" w:after="0" w:afterAutospacing="0"/>
              <w:jc w:val="both"/>
              <w:rPr>
                <w:szCs w:val="24"/>
              </w:rPr>
            </w:pPr>
            <w:r>
              <w:rPr>
                <w:szCs w:val="24"/>
              </w:rPr>
              <w:t>Concern was raised that the review was developing p</w:t>
            </w:r>
            <w:r w:rsidR="004D7C1D">
              <w:rPr>
                <w:szCs w:val="24"/>
              </w:rPr>
              <w:t xml:space="preserve">lanning </w:t>
            </w:r>
            <w:r>
              <w:rPr>
                <w:szCs w:val="24"/>
              </w:rPr>
              <w:t xml:space="preserve">based </w:t>
            </w:r>
            <w:r w:rsidR="004D7C1D">
              <w:rPr>
                <w:szCs w:val="24"/>
              </w:rPr>
              <w:t>on</w:t>
            </w:r>
            <w:r>
              <w:rPr>
                <w:szCs w:val="24"/>
              </w:rPr>
              <w:t xml:space="preserve"> the current service,</w:t>
            </w:r>
            <w:r w:rsidR="004D7C1D">
              <w:rPr>
                <w:szCs w:val="24"/>
              </w:rPr>
              <w:t xml:space="preserve"> not future</w:t>
            </w:r>
            <w:r>
              <w:rPr>
                <w:szCs w:val="24"/>
              </w:rPr>
              <w:t xml:space="preserve"> services</w:t>
            </w:r>
            <w:r w:rsidR="004D7C1D">
              <w:rPr>
                <w:szCs w:val="24"/>
              </w:rPr>
              <w:t>.</w:t>
            </w:r>
            <w:r>
              <w:rPr>
                <w:szCs w:val="24"/>
              </w:rPr>
              <w:t xml:space="preserve"> Over the years TRs have progressively reduced </w:t>
            </w:r>
            <w:r w:rsidR="005F1625">
              <w:rPr>
                <w:szCs w:val="24"/>
              </w:rPr>
              <w:t>what services they provide.  However, t</w:t>
            </w:r>
            <w:r>
              <w:rPr>
                <w:szCs w:val="24"/>
              </w:rPr>
              <w:t>he intention in new contract is for more of this work to be removed from GPs and carried out elsewhere.</w:t>
            </w:r>
            <w:r w:rsidR="005F1625">
              <w:rPr>
                <w:szCs w:val="24"/>
              </w:rPr>
              <w:t xml:space="preserve">  Members also agreed that the provision of Secondary Care bloods should not be funded by Primary Care and this was the concept of the ‘yellow blobs’ in the Acute Service Review which should be funded and resourced by the Health Board.</w:t>
            </w:r>
          </w:p>
          <w:p w:rsidR="004D7C1D" w:rsidRDefault="004D7C1D" w:rsidP="004D7C1D">
            <w:pPr>
              <w:spacing w:before="0" w:beforeAutospacing="0" w:after="0" w:afterAutospacing="0"/>
              <w:jc w:val="both"/>
              <w:rPr>
                <w:szCs w:val="24"/>
              </w:rPr>
            </w:pPr>
          </w:p>
          <w:p w:rsidR="00750BD1" w:rsidRPr="005F1625" w:rsidRDefault="005F1625" w:rsidP="005F1625">
            <w:pPr>
              <w:spacing w:before="0" w:beforeAutospacing="0" w:after="0" w:afterAutospacing="0"/>
              <w:jc w:val="both"/>
              <w:rPr>
                <w:szCs w:val="24"/>
              </w:rPr>
            </w:pPr>
            <w:r>
              <w:rPr>
                <w:szCs w:val="24"/>
              </w:rPr>
              <w:t xml:space="preserve">A member noted that a successful GGC bid for funding would be part of the £250m promised from April 18 to support GP practice and is </w:t>
            </w:r>
            <w:r w:rsidR="004D7C1D">
              <w:rPr>
                <w:szCs w:val="24"/>
              </w:rPr>
              <w:t>recurring</w:t>
            </w:r>
            <w:r>
              <w:rPr>
                <w:szCs w:val="24"/>
              </w:rPr>
              <w:t>.</w:t>
            </w:r>
            <w:r w:rsidR="004D7C1D">
              <w:rPr>
                <w:szCs w:val="24"/>
              </w:rPr>
              <w:t xml:space="preserve"> GPs will </w:t>
            </w:r>
            <w:r>
              <w:rPr>
                <w:szCs w:val="24"/>
              </w:rPr>
              <w:t xml:space="preserve">also </w:t>
            </w:r>
            <w:r w:rsidR="004D7C1D">
              <w:rPr>
                <w:szCs w:val="24"/>
              </w:rPr>
              <w:t>have influence on how the funding is spent.</w:t>
            </w:r>
            <w:r>
              <w:rPr>
                <w:szCs w:val="24"/>
              </w:rPr>
              <w:t xml:space="preserve">  It was reiterated that </w:t>
            </w:r>
            <w:r w:rsidR="004D7C1D">
              <w:rPr>
                <w:szCs w:val="24"/>
              </w:rPr>
              <w:t>Nursing service</w:t>
            </w:r>
            <w:r>
              <w:rPr>
                <w:szCs w:val="24"/>
              </w:rPr>
              <w:t>s</w:t>
            </w:r>
            <w:r w:rsidR="004D7C1D">
              <w:rPr>
                <w:szCs w:val="24"/>
              </w:rPr>
              <w:t xml:space="preserve"> are not and will not be provided under GP contract</w:t>
            </w:r>
            <w:r>
              <w:rPr>
                <w:szCs w:val="24"/>
              </w:rPr>
              <w:t xml:space="preserve"> and the</w:t>
            </w:r>
            <w:r w:rsidR="004D7C1D">
              <w:rPr>
                <w:szCs w:val="24"/>
              </w:rPr>
              <w:t xml:space="preserve"> review should be looking at cost of provision </w:t>
            </w:r>
            <w:r>
              <w:rPr>
                <w:szCs w:val="24"/>
              </w:rPr>
              <w:t xml:space="preserve">of such services </w:t>
            </w:r>
            <w:r w:rsidR="004D7C1D">
              <w:rPr>
                <w:szCs w:val="24"/>
              </w:rPr>
              <w:t xml:space="preserve">across </w:t>
            </w:r>
            <w:r>
              <w:rPr>
                <w:szCs w:val="24"/>
              </w:rPr>
              <w:t xml:space="preserve">the </w:t>
            </w:r>
            <w:r w:rsidR="004D7C1D">
              <w:rPr>
                <w:szCs w:val="24"/>
              </w:rPr>
              <w:t>city.</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b/>
                <w:szCs w:val="24"/>
              </w:rPr>
            </w:pPr>
          </w:p>
        </w:tc>
      </w:tr>
      <w:tr w:rsidR="00750BD1" w:rsidRPr="004D35A5">
        <w:tc>
          <w:tcPr>
            <w:tcW w:w="2802" w:type="dxa"/>
            <w:shd w:val="clear" w:color="000000" w:fill="FFFFFF"/>
          </w:tcPr>
          <w:p w:rsidR="00750BD1" w:rsidRPr="004D35A5" w:rsidRDefault="00750BD1" w:rsidP="00E46EC5">
            <w:pPr>
              <w:spacing w:before="0" w:beforeAutospacing="0" w:after="0" w:afterAutospacing="0"/>
              <w:rPr>
                <w:b/>
                <w:szCs w:val="24"/>
              </w:rPr>
            </w:pPr>
            <w:r w:rsidRPr="004D35A5">
              <w:rPr>
                <w:b/>
                <w:szCs w:val="24"/>
              </w:rPr>
              <w:t xml:space="preserve">HEALTH SOCIAL CARE PARTNERSHIPS </w:t>
            </w:r>
            <w:r>
              <w:rPr>
                <w:b/>
                <w:szCs w:val="24"/>
              </w:rPr>
              <w:t>17/</w:t>
            </w:r>
            <w:r w:rsidRPr="004D35A5">
              <w:rPr>
                <w:b/>
                <w:szCs w:val="24"/>
              </w:rPr>
              <w:t>0</w:t>
            </w:r>
            <w:r w:rsidR="00E46EC5">
              <w:rPr>
                <w:b/>
                <w:szCs w:val="24"/>
              </w:rPr>
              <w:t>12</w:t>
            </w:r>
          </w:p>
        </w:tc>
        <w:tc>
          <w:tcPr>
            <w:tcW w:w="7796" w:type="dxa"/>
            <w:shd w:val="clear" w:color="000000" w:fill="FFFFFF"/>
          </w:tcPr>
          <w:p w:rsidR="00750BD1" w:rsidRPr="004F4C56" w:rsidRDefault="00E46EC5" w:rsidP="00661ABE">
            <w:pPr>
              <w:spacing w:before="0" w:beforeAutospacing="0" w:after="0" w:afterAutospacing="0"/>
              <w:ind w:left="33"/>
              <w:jc w:val="both"/>
              <w:rPr>
                <w:szCs w:val="24"/>
              </w:rPr>
            </w:pPr>
            <w:r>
              <w:rPr>
                <w:szCs w:val="24"/>
              </w:rPr>
              <w:t>Nothing to report.</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b/>
                <w:szCs w:val="24"/>
              </w:rPr>
            </w:pPr>
          </w:p>
        </w:tc>
      </w:tr>
      <w:tr w:rsidR="00750BD1" w:rsidRPr="004D35A5">
        <w:tc>
          <w:tcPr>
            <w:tcW w:w="2802" w:type="dxa"/>
            <w:shd w:val="clear" w:color="000000" w:fill="FFFFFF"/>
          </w:tcPr>
          <w:p w:rsidR="00750BD1" w:rsidRPr="004F4C56" w:rsidRDefault="00750BD1" w:rsidP="00E46EC5">
            <w:pPr>
              <w:spacing w:before="0" w:beforeAutospacing="0" w:after="0" w:afterAutospacing="0"/>
              <w:rPr>
                <w:b/>
                <w:szCs w:val="24"/>
              </w:rPr>
            </w:pPr>
            <w:r w:rsidRPr="004F4C56">
              <w:rPr>
                <w:b/>
                <w:szCs w:val="24"/>
              </w:rPr>
              <w:t>CHANGES TO THE MEDICAL LIST:</w:t>
            </w:r>
            <w:r w:rsidRPr="004D35A5">
              <w:rPr>
                <w:b/>
                <w:szCs w:val="24"/>
              </w:rPr>
              <w:t xml:space="preserve"> </w:t>
            </w:r>
            <w:r>
              <w:rPr>
                <w:b/>
                <w:szCs w:val="24"/>
              </w:rPr>
              <w:t>17/</w:t>
            </w:r>
            <w:r w:rsidRPr="004D35A5">
              <w:rPr>
                <w:b/>
                <w:szCs w:val="24"/>
              </w:rPr>
              <w:t>0</w:t>
            </w:r>
            <w:r w:rsidR="00E46EC5">
              <w:rPr>
                <w:b/>
                <w:szCs w:val="24"/>
              </w:rPr>
              <w:t>13</w:t>
            </w:r>
          </w:p>
        </w:tc>
        <w:tc>
          <w:tcPr>
            <w:tcW w:w="7796" w:type="dxa"/>
            <w:shd w:val="clear" w:color="000000" w:fill="FFFFFF"/>
          </w:tcPr>
          <w:p w:rsidR="00750BD1" w:rsidRPr="009A58AD" w:rsidRDefault="00750BD1" w:rsidP="00604015">
            <w:pPr>
              <w:pStyle w:val="ListParagraph"/>
              <w:numPr>
                <w:ilvl w:val="0"/>
                <w:numId w:val="1"/>
              </w:numPr>
              <w:spacing w:after="0" w:line="240" w:lineRule="auto"/>
              <w:ind w:left="458" w:hanging="458"/>
              <w:rPr>
                <w:rFonts w:ascii="Times New Roman" w:hAnsi="Times New Roman"/>
                <w:b/>
                <w:sz w:val="24"/>
                <w:szCs w:val="24"/>
              </w:rPr>
            </w:pPr>
            <w:r w:rsidRPr="009A58AD">
              <w:rPr>
                <w:rFonts w:ascii="Times New Roman" w:hAnsi="Times New Roman"/>
                <w:b/>
                <w:sz w:val="24"/>
                <w:szCs w:val="24"/>
              </w:rPr>
              <w:t xml:space="preserve">Inclusions, Mergers, Resignations, Retirals </w:t>
            </w:r>
          </w:p>
          <w:p w:rsidR="00750BD1" w:rsidRPr="004F4C56" w:rsidRDefault="00750BD1" w:rsidP="00CA648A">
            <w:pPr>
              <w:spacing w:before="0" w:beforeAutospacing="0" w:after="0" w:afterAutospacing="0"/>
              <w:ind w:left="317" w:hanging="284"/>
              <w:rPr>
                <w:szCs w:val="24"/>
              </w:rPr>
            </w:pPr>
          </w:p>
          <w:p w:rsidR="00750BD1" w:rsidRPr="004F4C56" w:rsidRDefault="00750BD1" w:rsidP="00CA648A">
            <w:pPr>
              <w:spacing w:before="0" w:beforeAutospacing="0" w:after="0" w:afterAutospacing="0"/>
              <w:ind w:left="317" w:hanging="284"/>
              <w:rPr>
                <w:szCs w:val="24"/>
              </w:rPr>
            </w:pPr>
            <w:r w:rsidRPr="004F4C56">
              <w:rPr>
                <w:szCs w:val="24"/>
              </w:rPr>
              <w:t>Noted</w:t>
            </w:r>
            <w:r>
              <w:rPr>
                <w:szCs w:val="24"/>
              </w:rPr>
              <w:t>.</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b/>
                <w:szCs w:val="24"/>
              </w:rPr>
            </w:pPr>
          </w:p>
        </w:tc>
      </w:tr>
      <w:tr w:rsidR="00750BD1" w:rsidRPr="004D35A5">
        <w:tc>
          <w:tcPr>
            <w:tcW w:w="2802" w:type="dxa"/>
            <w:shd w:val="clear" w:color="000000" w:fill="FFFFFF"/>
          </w:tcPr>
          <w:p w:rsidR="00750BD1" w:rsidRPr="004D35A5" w:rsidRDefault="00750BD1" w:rsidP="00E46EC5">
            <w:pPr>
              <w:spacing w:before="0" w:beforeAutospacing="0" w:after="0" w:afterAutospacing="0"/>
              <w:rPr>
                <w:b/>
                <w:szCs w:val="24"/>
              </w:rPr>
            </w:pPr>
            <w:r w:rsidRPr="004D35A5">
              <w:rPr>
                <w:b/>
                <w:szCs w:val="24"/>
              </w:rPr>
              <w:t xml:space="preserve">AOCB: </w:t>
            </w:r>
            <w:r>
              <w:rPr>
                <w:b/>
                <w:szCs w:val="24"/>
              </w:rPr>
              <w:t>17/</w:t>
            </w:r>
            <w:r w:rsidRPr="004D35A5">
              <w:rPr>
                <w:b/>
                <w:szCs w:val="24"/>
              </w:rPr>
              <w:t>0</w:t>
            </w:r>
            <w:r w:rsidR="00E46EC5">
              <w:rPr>
                <w:b/>
                <w:szCs w:val="24"/>
              </w:rPr>
              <w:t>14</w:t>
            </w:r>
          </w:p>
        </w:tc>
        <w:tc>
          <w:tcPr>
            <w:tcW w:w="7796" w:type="dxa"/>
            <w:shd w:val="clear" w:color="000000" w:fill="FFFFFF"/>
          </w:tcPr>
          <w:p w:rsidR="00750BD1" w:rsidRPr="004D35A5" w:rsidRDefault="00750BD1" w:rsidP="00CA648A">
            <w:pPr>
              <w:spacing w:before="0" w:beforeAutospacing="0" w:after="0" w:afterAutospacing="0"/>
              <w:jc w:val="both"/>
              <w:rPr>
                <w:szCs w:val="24"/>
              </w:rPr>
            </w:pPr>
            <w:r w:rsidRPr="004D35A5">
              <w:rPr>
                <w:szCs w:val="24"/>
              </w:rPr>
              <w:t xml:space="preserve">There was no further competent business. </w:t>
            </w:r>
          </w:p>
        </w:tc>
      </w:tr>
      <w:tr w:rsidR="00750BD1" w:rsidRPr="004D35A5">
        <w:tc>
          <w:tcPr>
            <w:tcW w:w="2802" w:type="dxa"/>
            <w:shd w:val="clear" w:color="000000" w:fill="FFFFFF"/>
          </w:tcPr>
          <w:p w:rsidR="00750BD1" w:rsidRPr="004D35A5" w:rsidRDefault="00750BD1" w:rsidP="00CA648A">
            <w:pPr>
              <w:spacing w:before="0" w:beforeAutospacing="0" w:after="0" w:afterAutospacing="0"/>
              <w:rPr>
                <w:b/>
                <w:szCs w:val="24"/>
              </w:rPr>
            </w:pPr>
          </w:p>
        </w:tc>
        <w:tc>
          <w:tcPr>
            <w:tcW w:w="7796" w:type="dxa"/>
            <w:shd w:val="clear" w:color="000000" w:fill="FFFFFF"/>
          </w:tcPr>
          <w:p w:rsidR="00750BD1" w:rsidRPr="004D35A5" w:rsidRDefault="00750BD1" w:rsidP="00CA648A">
            <w:pPr>
              <w:spacing w:before="0" w:beforeAutospacing="0" w:after="0" w:afterAutospacing="0"/>
              <w:jc w:val="both"/>
              <w:rPr>
                <w:szCs w:val="24"/>
              </w:rPr>
            </w:pPr>
          </w:p>
        </w:tc>
      </w:tr>
      <w:tr w:rsidR="00750BD1" w:rsidRPr="004D35A5">
        <w:tc>
          <w:tcPr>
            <w:tcW w:w="2802" w:type="dxa"/>
            <w:shd w:val="clear" w:color="000000" w:fill="FFFFFF"/>
          </w:tcPr>
          <w:p w:rsidR="00750BD1" w:rsidRPr="004D35A5" w:rsidRDefault="00750BD1" w:rsidP="003077C1">
            <w:pPr>
              <w:spacing w:before="0" w:beforeAutospacing="0" w:after="0" w:afterAutospacing="0"/>
              <w:rPr>
                <w:b/>
                <w:szCs w:val="24"/>
              </w:rPr>
            </w:pPr>
            <w:r w:rsidRPr="004D35A5">
              <w:rPr>
                <w:b/>
                <w:szCs w:val="24"/>
              </w:rPr>
              <w:t xml:space="preserve">DATE OF NEXT MEETING </w:t>
            </w:r>
          </w:p>
        </w:tc>
        <w:tc>
          <w:tcPr>
            <w:tcW w:w="7796" w:type="dxa"/>
            <w:shd w:val="clear" w:color="000000" w:fill="FFFFFF"/>
          </w:tcPr>
          <w:p w:rsidR="00750BD1" w:rsidRPr="00F91F66" w:rsidRDefault="00750BD1" w:rsidP="003077C1">
            <w:pPr>
              <w:spacing w:before="0" w:beforeAutospacing="0" w:after="0" w:afterAutospacing="0"/>
              <w:rPr>
                <w:szCs w:val="24"/>
              </w:rPr>
            </w:pPr>
            <w:r w:rsidRPr="004D35A5">
              <w:rPr>
                <w:bCs/>
                <w:szCs w:val="24"/>
              </w:rPr>
              <w:t xml:space="preserve">The date of the next GP Subcommittee meeting is </w:t>
            </w:r>
            <w:r w:rsidR="00E46EC5">
              <w:rPr>
                <w:b/>
                <w:szCs w:val="24"/>
              </w:rPr>
              <w:t>Monday 19</w:t>
            </w:r>
            <w:r w:rsidRPr="003077C1">
              <w:rPr>
                <w:b/>
                <w:szCs w:val="24"/>
              </w:rPr>
              <w:t xml:space="preserve">th </w:t>
            </w:r>
            <w:r w:rsidR="00E46EC5">
              <w:rPr>
                <w:b/>
                <w:szCs w:val="24"/>
              </w:rPr>
              <w:t>June</w:t>
            </w:r>
            <w:r w:rsidRPr="003077C1">
              <w:rPr>
                <w:b/>
                <w:szCs w:val="24"/>
              </w:rPr>
              <w:t xml:space="preserve"> 2017</w:t>
            </w:r>
          </w:p>
          <w:p w:rsidR="00750BD1" w:rsidRPr="00F91F66" w:rsidRDefault="00750BD1" w:rsidP="003077C1">
            <w:pPr>
              <w:spacing w:before="0" w:beforeAutospacing="0" w:after="0" w:afterAutospacing="0"/>
              <w:rPr>
                <w:szCs w:val="24"/>
              </w:rPr>
            </w:pPr>
          </w:p>
          <w:p w:rsidR="00750BD1" w:rsidRPr="004D35A5" w:rsidRDefault="00750BD1" w:rsidP="003077C1">
            <w:pPr>
              <w:spacing w:before="0" w:beforeAutospacing="0" w:after="0" w:afterAutospacing="0"/>
              <w:jc w:val="both"/>
              <w:rPr>
                <w:bCs/>
                <w:szCs w:val="24"/>
              </w:rPr>
            </w:pPr>
            <w:r w:rsidRPr="004D35A5">
              <w:rPr>
                <w:bCs/>
                <w:szCs w:val="24"/>
              </w:rPr>
              <w:t xml:space="preserve">The date of the next GP Subcommittee </w:t>
            </w:r>
            <w:r>
              <w:rPr>
                <w:bCs/>
                <w:szCs w:val="24"/>
              </w:rPr>
              <w:t xml:space="preserve">Executive </w:t>
            </w:r>
            <w:r w:rsidRPr="004D35A5">
              <w:rPr>
                <w:bCs/>
                <w:szCs w:val="24"/>
              </w:rPr>
              <w:t>meeting i</w:t>
            </w:r>
            <w:r>
              <w:rPr>
                <w:bCs/>
                <w:szCs w:val="24"/>
              </w:rPr>
              <w:t>s</w:t>
            </w:r>
            <w:r w:rsidRPr="00F91F66">
              <w:rPr>
                <w:szCs w:val="24"/>
              </w:rPr>
              <w:t xml:space="preserve"> Monday </w:t>
            </w:r>
            <w:r>
              <w:rPr>
                <w:szCs w:val="24"/>
              </w:rPr>
              <w:t>5th June</w:t>
            </w:r>
            <w:r w:rsidRPr="00F91F66">
              <w:rPr>
                <w:szCs w:val="24"/>
              </w:rPr>
              <w:t xml:space="preserve"> 2017</w:t>
            </w:r>
            <w:r w:rsidR="00E46EC5">
              <w:rPr>
                <w:szCs w:val="24"/>
              </w:rPr>
              <w:t>.</w:t>
            </w:r>
          </w:p>
        </w:tc>
      </w:tr>
    </w:tbl>
    <w:p w:rsidR="00750BD1" w:rsidRPr="000348E3" w:rsidRDefault="00750BD1" w:rsidP="000348E3">
      <w:bookmarkStart w:id="0" w:name="_GoBack"/>
      <w:bookmarkEnd w:id="0"/>
    </w:p>
    <w:sectPr w:rsidR="00750BD1" w:rsidRPr="000348E3" w:rsidSect="00045DF0">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C7" w:rsidRDefault="00104FC7" w:rsidP="00045DF0">
      <w:pPr>
        <w:spacing w:before="0" w:after="0"/>
      </w:pPr>
      <w:r>
        <w:separator/>
      </w:r>
    </w:p>
  </w:endnote>
  <w:endnote w:type="continuationSeparator" w:id="0">
    <w:p w:rsidR="00104FC7" w:rsidRDefault="00104FC7" w:rsidP="00045D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1" w:rsidRDefault="008E4AF1">
    <w:pPr>
      <w:pStyle w:val="Footer"/>
      <w:jc w:val="right"/>
    </w:pPr>
    <w:r>
      <w:fldChar w:fldCharType="begin"/>
    </w:r>
    <w:r>
      <w:instrText xml:space="preserve"> PAGE   \* MERGEFORMAT </w:instrText>
    </w:r>
    <w:r>
      <w:fldChar w:fldCharType="separate"/>
    </w:r>
    <w:r w:rsidR="000C75EB">
      <w:rPr>
        <w:noProof/>
      </w:rPr>
      <w:t>7</w:t>
    </w:r>
    <w:r>
      <w:rPr>
        <w:noProof/>
      </w:rPr>
      <w:fldChar w:fldCharType="end"/>
    </w:r>
  </w:p>
  <w:p w:rsidR="008E4AF1" w:rsidRDefault="008E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C7" w:rsidRDefault="00104FC7" w:rsidP="00045DF0">
      <w:pPr>
        <w:spacing w:before="0" w:after="0"/>
      </w:pPr>
      <w:r>
        <w:separator/>
      </w:r>
    </w:p>
  </w:footnote>
  <w:footnote w:type="continuationSeparator" w:id="0">
    <w:p w:rsidR="00104FC7" w:rsidRDefault="00104FC7" w:rsidP="00045DF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4945"/>
    <w:multiLevelType w:val="hybridMultilevel"/>
    <w:tmpl w:val="44BA2756"/>
    <w:lvl w:ilvl="0" w:tplc="7884EFE8">
      <w:start w:val="1"/>
      <w:numFmt w:val="lowerLetter"/>
      <w:lvlText w:val="(%1)"/>
      <w:lvlJc w:val="left"/>
      <w:pPr>
        <w:ind w:left="753"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60A01D1"/>
    <w:multiLevelType w:val="hybridMultilevel"/>
    <w:tmpl w:val="A8066610"/>
    <w:lvl w:ilvl="0" w:tplc="DCA6618E">
      <w:start w:val="1"/>
      <w:numFmt w:val="lowerLetter"/>
      <w:lvlText w:val="(%1)"/>
      <w:lvlJc w:val="left"/>
      <w:pPr>
        <w:ind w:left="753" w:hanging="360"/>
      </w:pPr>
      <w:rPr>
        <w:rFonts w:ascii="Times New Roman" w:hAnsi="Times New Roman" w:cs="Times New Roman" w:hint="default"/>
        <w:b/>
        <w:i w:val="0"/>
        <w:sz w:val="24"/>
        <w:szCs w:val="24"/>
      </w:rPr>
    </w:lvl>
    <w:lvl w:ilvl="1" w:tplc="08090019">
      <w:start w:val="1"/>
      <w:numFmt w:val="lowerLetter"/>
      <w:lvlText w:val="%2."/>
      <w:lvlJc w:val="left"/>
      <w:pPr>
        <w:ind w:left="1473" w:hanging="360"/>
      </w:pPr>
      <w:rPr>
        <w:rFonts w:cs="Times New Roman"/>
      </w:rPr>
    </w:lvl>
    <w:lvl w:ilvl="2" w:tplc="0809001B">
      <w:start w:val="1"/>
      <w:numFmt w:val="lowerRoman"/>
      <w:lvlText w:val="%3."/>
      <w:lvlJc w:val="right"/>
      <w:pPr>
        <w:ind w:left="2193" w:hanging="180"/>
      </w:pPr>
      <w:rPr>
        <w:rFonts w:cs="Times New Roman"/>
      </w:rPr>
    </w:lvl>
    <w:lvl w:ilvl="3" w:tplc="0809000F">
      <w:start w:val="1"/>
      <w:numFmt w:val="decimal"/>
      <w:lvlText w:val="%4."/>
      <w:lvlJc w:val="left"/>
      <w:pPr>
        <w:ind w:left="2913" w:hanging="360"/>
      </w:pPr>
      <w:rPr>
        <w:rFonts w:cs="Times New Roman"/>
      </w:rPr>
    </w:lvl>
    <w:lvl w:ilvl="4" w:tplc="08090019">
      <w:start w:val="1"/>
      <w:numFmt w:val="lowerLetter"/>
      <w:lvlText w:val="%5."/>
      <w:lvlJc w:val="left"/>
      <w:pPr>
        <w:ind w:left="3633" w:hanging="360"/>
      </w:pPr>
      <w:rPr>
        <w:rFonts w:cs="Times New Roman"/>
      </w:rPr>
    </w:lvl>
    <w:lvl w:ilvl="5" w:tplc="0809001B">
      <w:start w:val="1"/>
      <w:numFmt w:val="lowerRoman"/>
      <w:lvlText w:val="%6."/>
      <w:lvlJc w:val="right"/>
      <w:pPr>
        <w:ind w:left="4353" w:hanging="180"/>
      </w:pPr>
      <w:rPr>
        <w:rFonts w:cs="Times New Roman"/>
      </w:rPr>
    </w:lvl>
    <w:lvl w:ilvl="6" w:tplc="0809000F">
      <w:start w:val="1"/>
      <w:numFmt w:val="decimal"/>
      <w:lvlText w:val="%7."/>
      <w:lvlJc w:val="left"/>
      <w:pPr>
        <w:ind w:left="5073" w:hanging="360"/>
      </w:pPr>
      <w:rPr>
        <w:rFonts w:cs="Times New Roman"/>
      </w:rPr>
    </w:lvl>
    <w:lvl w:ilvl="7" w:tplc="08090019">
      <w:start w:val="1"/>
      <w:numFmt w:val="lowerLetter"/>
      <w:lvlText w:val="%8."/>
      <w:lvlJc w:val="left"/>
      <w:pPr>
        <w:ind w:left="5793" w:hanging="360"/>
      </w:pPr>
      <w:rPr>
        <w:rFonts w:cs="Times New Roman"/>
      </w:rPr>
    </w:lvl>
    <w:lvl w:ilvl="8" w:tplc="0809001B">
      <w:start w:val="1"/>
      <w:numFmt w:val="lowerRoman"/>
      <w:lvlText w:val="%9."/>
      <w:lvlJc w:val="right"/>
      <w:pPr>
        <w:ind w:left="6513" w:hanging="180"/>
      </w:pPr>
      <w:rPr>
        <w:rFonts w:cs="Times New Roman"/>
      </w:rPr>
    </w:lvl>
  </w:abstractNum>
  <w:abstractNum w:abstractNumId="2">
    <w:nsid w:val="38F2540B"/>
    <w:multiLevelType w:val="hybridMultilevel"/>
    <w:tmpl w:val="C6BCA210"/>
    <w:lvl w:ilvl="0" w:tplc="6B2AA3A2">
      <w:start w:val="1"/>
      <w:numFmt w:val="lowerLetter"/>
      <w:lvlText w:val="(%1)"/>
      <w:lvlJc w:val="left"/>
      <w:pPr>
        <w:ind w:left="720" w:hanging="360"/>
      </w:pPr>
      <w:rPr>
        <w:rFonts w:ascii="Times New Roman" w:hAnsi="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F303537"/>
    <w:multiLevelType w:val="hybridMultilevel"/>
    <w:tmpl w:val="94FE3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1D187D"/>
    <w:multiLevelType w:val="hybridMultilevel"/>
    <w:tmpl w:val="4226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8702597"/>
    <w:multiLevelType w:val="hybridMultilevel"/>
    <w:tmpl w:val="A48E5444"/>
    <w:lvl w:ilvl="0" w:tplc="6B2AA3A2">
      <w:start w:val="1"/>
      <w:numFmt w:val="lowerLetter"/>
      <w:lvlText w:val="(%1)"/>
      <w:lvlJc w:val="left"/>
      <w:pPr>
        <w:ind w:left="753" w:hanging="360"/>
      </w:pPr>
      <w:rPr>
        <w:rFonts w:ascii="Times New Roman" w:hAnsi="Times New Roman" w:hint="default"/>
        <w:b/>
        <w:i w:val="0"/>
        <w:sz w:val="24"/>
        <w:szCs w:val="24"/>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nsid w:val="7D9F03CF"/>
    <w:multiLevelType w:val="hybridMultilevel"/>
    <w:tmpl w:val="8B92FBB2"/>
    <w:lvl w:ilvl="0" w:tplc="6B2AA3A2">
      <w:start w:val="1"/>
      <w:numFmt w:val="lowerLetter"/>
      <w:lvlText w:val="(%1)"/>
      <w:lvlJc w:val="left"/>
      <w:pPr>
        <w:ind w:left="720" w:hanging="360"/>
      </w:pPr>
      <w:rPr>
        <w:rFonts w:ascii="Times New Roman" w:hAnsi="Times New Roman"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B734FC"/>
    <w:multiLevelType w:val="hybridMultilevel"/>
    <w:tmpl w:val="0EBCBBD4"/>
    <w:lvl w:ilvl="0" w:tplc="3DA8E336">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nsid w:val="7F1D4F91"/>
    <w:multiLevelType w:val="hybridMultilevel"/>
    <w:tmpl w:val="6AB2CF22"/>
    <w:lvl w:ilvl="0" w:tplc="6B2AA3A2">
      <w:start w:val="1"/>
      <w:numFmt w:val="lowerLetter"/>
      <w:lvlText w:val="(%1)"/>
      <w:lvlJc w:val="left"/>
      <w:pPr>
        <w:ind w:left="753" w:hanging="360"/>
      </w:pPr>
      <w:rPr>
        <w:rFonts w:ascii="Times New Roman" w:hAnsi="Times New Roman" w:hint="default"/>
        <w:b/>
        <w:i w:val="0"/>
        <w:sz w:val="24"/>
        <w:szCs w:val="24"/>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8"/>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F1"/>
    <w:rsid w:val="000273DD"/>
    <w:rsid w:val="000348E3"/>
    <w:rsid w:val="00045DF0"/>
    <w:rsid w:val="000604F4"/>
    <w:rsid w:val="000639E1"/>
    <w:rsid w:val="00083CE5"/>
    <w:rsid w:val="000A1665"/>
    <w:rsid w:val="000A47EB"/>
    <w:rsid w:val="000A7A32"/>
    <w:rsid w:val="000C75EB"/>
    <w:rsid w:val="000D60E7"/>
    <w:rsid w:val="000F2D5A"/>
    <w:rsid w:val="001021FB"/>
    <w:rsid w:val="00104FC7"/>
    <w:rsid w:val="0010632C"/>
    <w:rsid w:val="0012535F"/>
    <w:rsid w:val="001408BE"/>
    <w:rsid w:val="00140C69"/>
    <w:rsid w:val="00144A90"/>
    <w:rsid w:val="00181BF8"/>
    <w:rsid w:val="00191482"/>
    <w:rsid w:val="001A4BA4"/>
    <w:rsid w:val="001B3854"/>
    <w:rsid w:val="001B484A"/>
    <w:rsid w:val="001B647C"/>
    <w:rsid w:val="001C1469"/>
    <w:rsid w:val="001D0F5A"/>
    <w:rsid w:val="001E09F7"/>
    <w:rsid w:val="001E206C"/>
    <w:rsid w:val="00202508"/>
    <w:rsid w:val="002260D3"/>
    <w:rsid w:val="00232878"/>
    <w:rsid w:val="0024185F"/>
    <w:rsid w:val="00245D3D"/>
    <w:rsid w:val="00261E1F"/>
    <w:rsid w:val="00274C5C"/>
    <w:rsid w:val="00285C8C"/>
    <w:rsid w:val="002A2BAA"/>
    <w:rsid w:val="002A671F"/>
    <w:rsid w:val="002B22C6"/>
    <w:rsid w:val="002B422F"/>
    <w:rsid w:val="002C032B"/>
    <w:rsid w:val="002C0D65"/>
    <w:rsid w:val="002C506F"/>
    <w:rsid w:val="002D3612"/>
    <w:rsid w:val="002E1936"/>
    <w:rsid w:val="002E2966"/>
    <w:rsid w:val="00301785"/>
    <w:rsid w:val="00303BAE"/>
    <w:rsid w:val="003077C1"/>
    <w:rsid w:val="0031438E"/>
    <w:rsid w:val="00321F86"/>
    <w:rsid w:val="003274E7"/>
    <w:rsid w:val="00337EA8"/>
    <w:rsid w:val="0034561E"/>
    <w:rsid w:val="003619D7"/>
    <w:rsid w:val="00383F93"/>
    <w:rsid w:val="00386DF8"/>
    <w:rsid w:val="00387151"/>
    <w:rsid w:val="003A59E5"/>
    <w:rsid w:val="003B1042"/>
    <w:rsid w:val="003B1863"/>
    <w:rsid w:val="003D3879"/>
    <w:rsid w:val="003F7BF1"/>
    <w:rsid w:val="004076A1"/>
    <w:rsid w:val="00410ED7"/>
    <w:rsid w:val="004352C8"/>
    <w:rsid w:val="0044510B"/>
    <w:rsid w:val="004667AC"/>
    <w:rsid w:val="004677AE"/>
    <w:rsid w:val="00467C7C"/>
    <w:rsid w:val="00475919"/>
    <w:rsid w:val="0048206C"/>
    <w:rsid w:val="00485043"/>
    <w:rsid w:val="004C5BFB"/>
    <w:rsid w:val="004C6ECE"/>
    <w:rsid w:val="004D35A5"/>
    <w:rsid w:val="004D6951"/>
    <w:rsid w:val="004D7C1D"/>
    <w:rsid w:val="004F4C56"/>
    <w:rsid w:val="0052781A"/>
    <w:rsid w:val="00555465"/>
    <w:rsid w:val="0057292D"/>
    <w:rsid w:val="00574540"/>
    <w:rsid w:val="00575884"/>
    <w:rsid w:val="00580E10"/>
    <w:rsid w:val="005810F3"/>
    <w:rsid w:val="005A56F9"/>
    <w:rsid w:val="005B3A6F"/>
    <w:rsid w:val="005B5578"/>
    <w:rsid w:val="005D70C2"/>
    <w:rsid w:val="005F1625"/>
    <w:rsid w:val="005F5012"/>
    <w:rsid w:val="005F5B11"/>
    <w:rsid w:val="00604015"/>
    <w:rsid w:val="00661ABE"/>
    <w:rsid w:val="00663A65"/>
    <w:rsid w:val="00684312"/>
    <w:rsid w:val="006A27D2"/>
    <w:rsid w:val="006D6C49"/>
    <w:rsid w:val="006E6B7A"/>
    <w:rsid w:val="00701D46"/>
    <w:rsid w:val="007155B6"/>
    <w:rsid w:val="0073405D"/>
    <w:rsid w:val="007376DE"/>
    <w:rsid w:val="00741123"/>
    <w:rsid w:val="00750BD1"/>
    <w:rsid w:val="007669D8"/>
    <w:rsid w:val="00766B72"/>
    <w:rsid w:val="00786435"/>
    <w:rsid w:val="007873EE"/>
    <w:rsid w:val="00790B02"/>
    <w:rsid w:val="007A27DB"/>
    <w:rsid w:val="007D3FB1"/>
    <w:rsid w:val="00804413"/>
    <w:rsid w:val="00810276"/>
    <w:rsid w:val="00813BBD"/>
    <w:rsid w:val="00875C67"/>
    <w:rsid w:val="00891E6A"/>
    <w:rsid w:val="0089451C"/>
    <w:rsid w:val="008A15D8"/>
    <w:rsid w:val="008A5828"/>
    <w:rsid w:val="008A5A32"/>
    <w:rsid w:val="008B3991"/>
    <w:rsid w:val="008B670A"/>
    <w:rsid w:val="008D4D86"/>
    <w:rsid w:val="008E3A23"/>
    <w:rsid w:val="008E4AF1"/>
    <w:rsid w:val="008E53F8"/>
    <w:rsid w:val="00904A10"/>
    <w:rsid w:val="00904B98"/>
    <w:rsid w:val="009103B0"/>
    <w:rsid w:val="00910437"/>
    <w:rsid w:val="00931496"/>
    <w:rsid w:val="009A58AD"/>
    <w:rsid w:val="009B611B"/>
    <w:rsid w:val="00A25551"/>
    <w:rsid w:val="00A3157F"/>
    <w:rsid w:val="00A50448"/>
    <w:rsid w:val="00A51333"/>
    <w:rsid w:val="00A57088"/>
    <w:rsid w:val="00A70A6E"/>
    <w:rsid w:val="00A8506C"/>
    <w:rsid w:val="00AB17E7"/>
    <w:rsid w:val="00AC684D"/>
    <w:rsid w:val="00AE43FE"/>
    <w:rsid w:val="00B04A77"/>
    <w:rsid w:val="00B153D6"/>
    <w:rsid w:val="00B5047E"/>
    <w:rsid w:val="00B554F9"/>
    <w:rsid w:val="00B7751D"/>
    <w:rsid w:val="00B857BF"/>
    <w:rsid w:val="00B8764F"/>
    <w:rsid w:val="00BB00A7"/>
    <w:rsid w:val="00BB1BAD"/>
    <w:rsid w:val="00BD2EC0"/>
    <w:rsid w:val="00BD4948"/>
    <w:rsid w:val="00BF50B9"/>
    <w:rsid w:val="00C23E00"/>
    <w:rsid w:val="00C405A6"/>
    <w:rsid w:val="00C446AC"/>
    <w:rsid w:val="00C61656"/>
    <w:rsid w:val="00C67EA9"/>
    <w:rsid w:val="00C7500B"/>
    <w:rsid w:val="00C85BF9"/>
    <w:rsid w:val="00C95F48"/>
    <w:rsid w:val="00C97C1D"/>
    <w:rsid w:val="00CA2892"/>
    <w:rsid w:val="00CA648A"/>
    <w:rsid w:val="00CA761D"/>
    <w:rsid w:val="00CB3B27"/>
    <w:rsid w:val="00CB5FA6"/>
    <w:rsid w:val="00CD4B00"/>
    <w:rsid w:val="00CE5A50"/>
    <w:rsid w:val="00CE7CC9"/>
    <w:rsid w:val="00D34CDD"/>
    <w:rsid w:val="00D450E7"/>
    <w:rsid w:val="00D57565"/>
    <w:rsid w:val="00D62016"/>
    <w:rsid w:val="00D646F1"/>
    <w:rsid w:val="00D73C1F"/>
    <w:rsid w:val="00D75065"/>
    <w:rsid w:val="00D81CC1"/>
    <w:rsid w:val="00D82505"/>
    <w:rsid w:val="00D91772"/>
    <w:rsid w:val="00DA0AEB"/>
    <w:rsid w:val="00DA631C"/>
    <w:rsid w:val="00DB6F89"/>
    <w:rsid w:val="00DB73D6"/>
    <w:rsid w:val="00DB7438"/>
    <w:rsid w:val="00DC7553"/>
    <w:rsid w:val="00DF69C8"/>
    <w:rsid w:val="00E25A2E"/>
    <w:rsid w:val="00E30B8E"/>
    <w:rsid w:val="00E46EC5"/>
    <w:rsid w:val="00E57649"/>
    <w:rsid w:val="00E74A5E"/>
    <w:rsid w:val="00E9165F"/>
    <w:rsid w:val="00E91D49"/>
    <w:rsid w:val="00E949E9"/>
    <w:rsid w:val="00EA084D"/>
    <w:rsid w:val="00EA4075"/>
    <w:rsid w:val="00EC4FDA"/>
    <w:rsid w:val="00F1384A"/>
    <w:rsid w:val="00F14260"/>
    <w:rsid w:val="00F21FDB"/>
    <w:rsid w:val="00F32353"/>
    <w:rsid w:val="00F50120"/>
    <w:rsid w:val="00F57345"/>
    <w:rsid w:val="00F85673"/>
    <w:rsid w:val="00F91F66"/>
    <w:rsid w:val="00F93389"/>
    <w:rsid w:val="00F97C38"/>
    <w:rsid w:val="00FB6C9D"/>
    <w:rsid w:val="00FC6AA8"/>
    <w:rsid w:val="00FC7D2F"/>
    <w:rsid w:val="00FE6E2D"/>
    <w:rsid w:val="00FE7172"/>
    <w:rsid w:val="00FF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First Indent 2" w:unhideWhenUsed="0"/>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65"/>
    <w:pPr>
      <w:spacing w:before="100" w:beforeAutospacing="1" w:after="100" w:afterAutospacing="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99"/>
    <w:qFormat/>
    <w:rsid w:val="007A27DB"/>
    <w:pPr>
      <w:spacing w:before="0" w:beforeAutospacing="0" w:after="200" w:afterAutospacing="0" w:line="276" w:lineRule="auto"/>
      <w:ind w:left="720"/>
    </w:pPr>
    <w:rPr>
      <w:rFonts w:ascii="Calibri" w:hAnsi="Calibri"/>
      <w:sz w:val="22"/>
      <w:lang w:eastAsia="en-US"/>
    </w:rPr>
  </w:style>
  <w:style w:type="paragraph" w:styleId="Title">
    <w:name w:val="Title"/>
    <w:basedOn w:val="Normal"/>
    <w:next w:val="Normal"/>
    <w:link w:val="TitleChar"/>
    <w:uiPriority w:val="99"/>
    <w:qFormat/>
    <w:rsid w:val="00CA648A"/>
    <w:pPr>
      <w:spacing w:before="240" w:beforeAutospacing="0" w:after="60" w:afterAutospacing="0"/>
      <w:ind w:left="34"/>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uiPriority w:val="99"/>
    <w:rsid w:val="00CA648A"/>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CA648A"/>
    <w:pPr>
      <w:spacing w:before="0" w:beforeAutospacing="0" w:after="60" w:afterAutospacing="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CA648A"/>
    <w:rPr>
      <w:rFonts w:ascii="Cambria" w:hAnsi="Cambria" w:cs="Times New Roman"/>
      <w:sz w:val="24"/>
      <w:szCs w:val="24"/>
    </w:rPr>
  </w:style>
  <w:style w:type="paragraph" w:styleId="BodyText">
    <w:name w:val="Body Text"/>
    <w:basedOn w:val="Normal"/>
    <w:link w:val="BodyTextChar"/>
    <w:uiPriority w:val="99"/>
    <w:rsid w:val="00CA648A"/>
    <w:pPr>
      <w:spacing w:before="0" w:beforeAutospacing="0" w:after="0" w:afterAutospacing="0"/>
      <w:jc w:val="both"/>
    </w:pPr>
    <w:rPr>
      <w:rFonts w:eastAsia="Times New Roman"/>
      <w:szCs w:val="20"/>
    </w:rPr>
  </w:style>
  <w:style w:type="character" w:customStyle="1" w:styleId="BodyTextChar">
    <w:name w:val="Body Text Char"/>
    <w:basedOn w:val="DefaultParagraphFont"/>
    <w:link w:val="BodyText"/>
    <w:uiPriority w:val="99"/>
    <w:rsid w:val="00CA648A"/>
    <w:rPr>
      <w:rFonts w:eastAsia="Times New Roman" w:cs="Times New Roman"/>
      <w:sz w:val="24"/>
    </w:rPr>
  </w:style>
  <w:style w:type="paragraph" w:styleId="BodyText2">
    <w:name w:val="Body Text 2"/>
    <w:basedOn w:val="Normal"/>
    <w:link w:val="BodyText2Char1"/>
    <w:uiPriority w:val="99"/>
    <w:semiHidden/>
    <w:rsid w:val="00CA648A"/>
    <w:pPr>
      <w:spacing w:after="120"/>
      <w:ind w:left="283"/>
    </w:pPr>
  </w:style>
  <w:style w:type="character" w:customStyle="1" w:styleId="BodyText2Char">
    <w:name w:val="Body Text 2 Char"/>
    <w:basedOn w:val="DefaultParagraphFont"/>
    <w:uiPriority w:val="99"/>
    <w:rsid w:val="00CA648A"/>
    <w:rPr>
      <w:rFonts w:eastAsia="Times New Roman" w:cs="Times New Roman"/>
      <w:i/>
      <w:sz w:val="24"/>
    </w:rPr>
  </w:style>
  <w:style w:type="paragraph" w:styleId="BodyTextIndent2">
    <w:name w:val="Body Text Indent 2"/>
    <w:basedOn w:val="Normal"/>
    <w:link w:val="BodyTextIndent2Char"/>
    <w:uiPriority w:val="99"/>
    <w:rsid w:val="00CA648A"/>
    <w:pPr>
      <w:spacing w:before="0" w:beforeAutospacing="0" w:after="0" w:afterAutospacing="0"/>
      <w:ind w:left="7088"/>
      <w:jc w:val="both"/>
    </w:pPr>
    <w:rPr>
      <w:rFonts w:eastAsia="Times New Roman"/>
      <w:szCs w:val="20"/>
    </w:rPr>
  </w:style>
  <w:style w:type="character" w:customStyle="1" w:styleId="BodyTextIndent2Char">
    <w:name w:val="Body Text Indent 2 Char"/>
    <w:basedOn w:val="DefaultParagraphFont"/>
    <w:link w:val="BodyTextIndent2"/>
    <w:uiPriority w:val="99"/>
    <w:rsid w:val="00CA648A"/>
    <w:rPr>
      <w:rFonts w:eastAsia="Times New Roman" w:cs="Times New Roman"/>
      <w:sz w:val="24"/>
    </w:rPr>
  </w:style>
  <w:style w:type="character" w:customStyle="1" w:styleId="BodyText2Char1">
    <w:name w:val="Body Text 2 Char1"/>
    <w:basedOn w:val="DefaultParagraphFont"/>
    <w:link w:val="BodyText2"/>
    <w:uiPriority w:val="99"/>
    <w:semiHidden/>
    <w:rsid w:val="00CA648A"/>
    <w:rPr>
      <w:rFonts w:cs="Times New Roman"/>
      <w:sz w:val="22"/>
      <w:szCs w:val="22"/>
    </w:rPr>
  </w:style>
  <w:style w:type="paragraph" w:styleId="BodyTextIndent">
    <w:name w:val="Body Text Indent"/>
    <w:basedOn w:val="Normal"/>
    <w:link w:val="BodyTextIndentChar"/>
    <w:uiPriority w:val="99"/>
    <w:semiHidden/>
    <w:unhideWhenUsed/>
    <w:rsid w:val="00CB4F53"/>
    <w:pPr>
      <w:spacing w:after="120"/>
      <w:ind w:left="283"/>
    </w:pPr>
  </w:style>
  <w:style w:type="character" w:customStyle="1" w:styleId="BodyTextIndentChar">
    <w:name w:val="Body Text Indent Char"/>
    <w:basedOn w:val="DefaultParagraphFont"/>
    <w:link w:val="BodyTextIndent"/>
    <w:uiPriority w:val="99"/>
    <w:semiHidden/>
    <w:rsid w:val="00CB4F53"/>
    <w:rPr>
      <w:sz w:val="24"/>
    </w:rPr>
  </w:style>
  <w:style w:type="paragraph" w:styleId="BodyTextFirstIndent2">
    <w:name w:val="Body Text First Indent 2"/>
    <w:basedOn w:val="BodyText2"/>
    <w:link w:val="BodyTextFirstIndent2Char"/>
    <w:uiPriority w:val="99"/>
    <w:rsid w:val="00CA648A"/>
    <w:pPr>
      <w:spacing w:before="0" w:beforeAutospacing="0" w:afterAutospacing="0"/>
      <w:ind w:firstLine="210"/>
    </w:pPr>
    <w:rPr>
      <w:rFonts w:eastAsia="Times New Roman"/>
      <w:szCs w:val="20"/>
    </w:rPr>
  </w:style>
  <w:style w:type="character" w:customStyle="1" w:styleId="BodyTextFirstIndent2Char">
    <w:name w:val="Body Text First Indent 2 Char"/>
    <w:basedOn w:val="BodyText2Char1"/>
    <w:link w:val="BodyTextFirstIndent2"/>
    <w:uiPriority w:val="99"/>
    <w:rsid w:val="00CA648A"/>
    <w:rPr>
      <w:rFonts w:eastAsia="Times New Roman" w:cs="Times New Roman"/>
      <w:sz w:val="22"/>
      <w:szCs w:val="22"/>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99"/>
    <w:rsid w:val="00CA648A"/>
    <w:rPr>
      <w:rFonts w:ascii="Calibri" w:hAnsi="Calibri"/>
      <w:sz w:val="22"/>
      <w:lang w:eastAsia="en-US"/>
    </w:rPr>
  </w:style>
  <w:style w:type="paragraph" w:styleId="Header">
    <w:name w:val="header"/>
    <w:basedOn w:val="Normal"/>
    <w:link w:val="HeaderChar"/>
    <w:uiPriority w:val="99"/>
    <w:rsid w:val="00045DF0"/>
    <w:pPr>
      <w:tabs>
        <w:tab w:val="center" w:pos="4513"/>
        <w:tab w:val="right" w:pos="9026"/>
      </w:tabs>
      <w:spacing w:before="0" w:after="0"/>
    </w:pPr>
  </w:style>
  <w:style w:type="character" w:customStyle="1" w:styleId="HeaderChar">
    <w:name w:val="Header Char"/>
    <w:basedOn w:val="DefaultParagraphFont"/>
    <w:link w:val="Header"/>
    <w:uiPriority w:val="99"/>
    <w:rsid w:val="00045DF0"/>
    <w:rPr>
      <w:rFonts w:cs="Times New Roman"/>
      <w:sz w:val="22"/>
      <w:szCs w:val="22"/>
    </w:rPr>
  </w:style>
  <w:style w:type="paragraph" w:styleId="Footer">
    <w:name w:val="footer"/>
    <w:basedOn w:val="Normal"/>
    <w:link w:val="FooterChar"/>
    <w:uiPriority w:val="99"/>
    <w:rsid w:val="00045DF0"/>
    <w:pPr>
      <w:tabs>
        <w:tab w:val="center" w:pos="4513"/>
        <w:tab w:val="right" w:pos="9026"/>
      </w:tabs>
      <w:spacing w:before="0" w:after="0"/>
    </w:pPr>
  </w:style>
  <w:style w:type="character" w:customStyle="1" w:styleId="FooterChar">
    <w:name w:val="Footer Char"/>
    <w:basedOn w:val="DefaultParagraphFont"/>
    <w:link w:val="Footer"/>
    <w:uiPriority w:val="99"/>
    <w:rsid w:val="00045DF0"/>
    <w:rPr>
      <w:rFonts w:cs="Times New Roman"/>
      <w:sz w:val="22"/>
      <w:szCs w:val="22"/>
    </w:rPr>
  </w:style>
  <w:style w:type="paragraph" w:styleId="BalloonText">
    <w:name w:val="Balloon Text"/>
    <w:basedOn w:val="Normal"/>
    <w:link w:val="BalloonTextChar"/>
    <w:uiPriority w:val="99"/>
    <w:semiHidden/>
    <w:rsid w:val="007873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First Indent 2" w:unhideWhenUsed="0"/>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65"/>
    <w:pPr>
      <w:spacing w:before="100" w:beforeAutospacing="1" w:after="100" w:afterAutospacing="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99"/>
    <w:qFormat/>
    <w:rsid w:val="007A27DB"/>
    <w:pPr>
      <w:spacing w:before="0" w:beforeAutospacing="0" w:after="200" w:afterAutospacing="0" w:line="276" w:lineRule="auto"/>
      <w:ind w:left="720"/>
    </w:pPr>
    <w:rPr>
      <w:rFonts w:ascii="Calibri" w:hAnsi="Calibri"/>
      <w:sz w:val="22"/>
      <w:lang w:eastAsia="en-US"/>
    </w:rPr>
  </w:style>
  <w:style w:type="paragraph" w:styleId="Title">
    <w:name w:val="Title"/>
    <w:basedOn w:val="Normal"/>
    <w:next w:val="Normal"/>
    <w:link w:val="TitleChar"/>
    <w:uiPriority w:val="99"/>
    <w:qFormat/>
    <w:rsid w:val="00CA648A"/>
    <w:pPr>
      <w:spacing w:before="240" w:beforeAutospacing="0" w:after="60" w:afterAutospacing="0"/>
      <w:ind w:left="34"/>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uiPriority w:val="99"/>
    <w:rsid w:val="00CA648A"/>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CA648A"/>
    <w:pPr>
      <w:spacing w:before="0" w:beforeAutospacing="0" w:after="60" w:afterAutospacing="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CA648A"/>
    <w:rPr>
      <w:rFonts w:ascii="Cambria" w:hAnsi="Cambria" w:cs="Times New Roman"/>
      <w:sz w:val="24"/>
      <w:szCs w:val="24"/>
    </w:rPr>
  </w:style>
  <w:style w:type="paragraph" w:styleId="BodyText">
    <w:name w:val="Body Text"/>
    <w:basedOn w:val="Normal"/>
    <w:link w:val="BodyTextChar"/>
    <w:uiPriority w:val="99"/>
    <w:rsid w:val="00CA648A"/>
    <w:pPr>
      <w:spacing w:before="0" w:beforeAutospacing="0" w:after="0" w:afterAutospacing="0"/>
      <w:jc w:val="both"/>
    </w:pPr>
    <w:rPr>
      <w:rFonts w:eastAsia="Times New Roman"/>
      <w:szCs w:val="20"/>
    </w:rPr>
  </w:style>
  <w:style w:type="character" w:customStyle="1" w:styleId="BodyTextChar">
    <w:name w:val="Body Text Char"/>
    <w:basedOn w:val="DefaultParagraphFont"/>
    <w:link w:val="BodyText"/>
    <w:uiPriority w:val="99"/>
    <w:rsid w:val="00CA648A"/>
    <w:rPr>
      <w:rFonts w:eastAsia="Times New Roman" w:cs="Times New Roman"/>
      <w:sz w:val="24"/>
    </w:rPr>
  </w:style>
  <w:style w:type="paragraph" w:styleId="BodyText2">
    <w:name w:val="Body Text 2"/>
    <w:basedOn w:val="Normal"/>
    <w:link w:val="BodyText2Char1"/>
    <w:uiPriority w:val="99"/>
    <w:semiHidden/>
    <w:rsid w:val="00CA648A"/>
    <w:pPr>
      <w:spacing w:after="120"/>
      <w:ind w:left="283"/>
    </w:pPr>
  </w:style>
  <w:style w:type="character" w:customStyle="1" w:styleId="BodyText2Char">
    <w:name w:val="Body Text 2 Char"/>
    <w:basedOn w:val="DefaultParagraphFont"/>
    <w:uiPriority w:val="99"/>
    <w:rsid w:val="00CA648A"/>
    <w:rPr>
      <w:rFonts w:eastAsia="Times New Roman" w:cs="Times New Roman"/>
      <w:i/>
      <w:sz w:val="24"/>
    </w:rPr>
  </w:style>
  <w:style w:type="paragraph" w:styleId="BodyTextIndent2">
    <w:name w:val="Body Text Indent 2"/>
    <w:basedOn w:val="Normal"/>
    <w:link w:val="BodyTextIndent2Char"/>
    <w:uiPriority w:val="99"/>
    <w:rsid w:val="00CA648A"/>
    <w:pPr>
      <w:spacing w:before="0" w:beforeAutospacing="0" w:after="0" w:afterAutospacing="0"/>
      <w:ind w:left="7088"/>
      <w:jc w:val="both"/>
    </w:pPr>
    <w:rPr>
      <w:rFonts w:eastAsia="Times New Roman"/>
      <w:szCs w:val="20"/>
    </w:rPr>
  </w:style>
  <w:style w:type="character" w:customStyle="1" w:styleId="BodyTextIndent2Char">
    <w:name w:val="Body Text Indent 2 Char"/>
    <w:basedOn w:val="DefaultParagraphFont"/>
    <w:link w:val="BodyTextIndent2"/>
    <w:uiPriority w:val="99"/>
    <w:rsid w:val="00CA648A"/>
    <w:rPr>
      <w:rFonts w:eastAsia="Times New Roman" w:cs="Times New Roman"/>
      <w:sz w:val="24"/>
    </w:rPr>
  </w:style>
  <w:style w:type="character" w:customStyle="1" w:styleId="BodyText2Char1">
    <w:name w:val="Body Text 2 Char1"/>
    <w:basedOn w:val="DefaultParagraphFont"/>
    <w:link w:val="BodyText2"/>
    <w:uiPriority w:val="99"/>
    <w:semiHidden/>
    <w:rsid w:val="00CA648A"/>
    <w:rPr>
      <w:rFonts w:cs="Times New Roman"/>
      <w:sz w:val="22"/>
      <w:szCs w:val="22"/>
    </w:rPr>
  </w:style>
  <w:style w:type="paragraph" w:styleId="BodyTextIndent">
    <w:name w:val="Body Text Indent"/>
    <w:basedOn w:val="Normal"/>
    <w:link w:val="BodyTextIndentChar"/>
    <w:uiPriority w:val="99"/>
    <w:semiHidden/>
    <w:unhideWhenUsed/>
    <w:rsid w:val="00CB4F53"/>
    <w:pPr>
      <w:spacing w:after="120"/>
      <w:ind w:left="283"/>
    </w:pPr>
  </w:style>
  <w:style w:type="character" w:customStyle="1" w:styleId="BodyTextIndentChar">
    <w:name w:val="Body Text Indent Char"/>
    <w:basedOn w:val="DefaultParagraphFont"/>
    <w:link w:val="BodyTextIndent"/>
    <w:uiPriority w:val="99"/>
    <w:semiHidden/>
    <w:rsid w:val="00CB4F53"/>
    <w:rPr>
      <w:sz w:val="24"/>
    </w:rPr>
  </w:style>
  <w:style w:type="paragraph" w:styleId="BodyTextFirstIndent2">
    <w:name w:val="Body Text First Indent 2"/>
    <w:basedOn w:val="BodyText2"/>
    <w:link w:val="BodyTextFirstIndent2Char"/>
    <w:uiPriority w:val="99"/>
    <w:rsid w:val="00CA648A"/>
    <w:pPr>
      <w:spacing w:before="0" w:beforeAutospacing="0" w:afterAutospacing="0"/>
      <w:ind w:firstLine="210"/>
    </w:pPr>
    <w:rPr>
      <w:rFonts w:eastAsia="Times New Roman"/>
      <w:szCs w:val="20"/>
    </w:rPr>
  </w:style>
  <w:style w:type="character" w:customStyle="1" w:styleId="BodyTextFirstIndent2Char">
    <w:name w:val="Body Text First Indent 2 Char"/>
    <w:basedOn w:val="BodyText2Char1"/>
    <w:link w:val="BodyTextFirstIndent2"/>
    <w:uiPriority w:val="99"/>
    <w:rsid w:val="00CA648A"/>
    <w:rPr>
      <w:rFonts w:eastAsia="Times New Roman" w:cs="Times New Roman"/>
      <w:sz w:val="22"/>
      <w:szCs w:val="22"/>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99"/>
    <w:rsid w:val="00CA648A"/>
    <w:rPr>
      <w:rFonts w:ascii="Calibri" w:hAnsi="Calibri"/>
      <w:sz w:val="22"/>
      <w:lang w:eastAsia="en-US"/>
    </w:rPr>
  </w:style>
  <w:style w:type="paragraph" w:styleId="Header">
    <w:name w:val="header"/>
    <w:basedOn w:val="Normal"/>
    <w:link w:val="HeaderChar"/>
    <w:uiPriority w:val="99"/>
    <w:rsid w:val="00045DF0"/>
    <w:pPr>
      <w:tabs>
        <w:tab w:val="center" w:pos="4513"/>
        <w:tab w:val="right" w:pos="9026"/>
      </w:tabs>
      <w:spacing w:before="0" w:after="0"/>
    </w:pPr>
  </w:style>
  <w:style w:type="character" w:customStyle="1" w:styleId="HeaderChar">
    <w:name w:val="Header Char"/>
    <w:basedOn w:val="DefaultParagraphFont"/>
    <w:link w:val="Header"/>
    <w:uiPriority w:val="99"/>
    <w:rsid w:val="00045DF0"/>
    <w:rPr>
      <w:rFonts w:cs="Times New Roman"/>
      <w:sz w:val="22"/>
      <w:szCs w:val="22"/>
    </w:rPr>
  </w:style>
  <w:style w:type="paragraph" w:styleId="Footer">
    <w:name w:val="footer"/>
    <w:basedOn w:val="Normal"/>
    <w:link w:val="FooterChar"/>
    <w:uiPriority w:val="99"/>
    <w:rsid w:val="00045DF0"/>
    <w:pPr>
      <w:tabs>
        <w:tab w:val="center" w:pos="4513"/>
        <w:tab w:val="right" w:pos="9026"/>
      </w:tabs>
      <w:spacing w:before="0" w:after="0"/>
    </w:pPr>
  </w:style>
  <w:style w:type="character" w:customStyle="1" w:styleId="FooterChar">
    <w:name w:val="Footer Char"/>
    <w:basedOn w:val="DefaultParagraphFont"/>
    <w:link w:val="Footer"/>
    <w:uiPriority w:val="99"/>
    <w:rsid w:val="00045DF0"/>
    <w:rPr>
      <w:rFonts w:cs="Times New Roman"/>
      <w:sz w:val="22"/>
      <w:szCs w:val="22"/>
    </w:rPr>
  </w:style>
  <w:style w:type="paragraph" w:styleId="BalloonText">
    <w:name w:val="Balloon Text"/>
    <w:basedOn w:val="Normal"/>
    <w:link w:val="BalloonTextChar"/>
    <w:uiPriority w:val="99"/>
    <w:semiHidden/>
    <w:rsid w:val="007873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2458">
      <w:bodyDiv w:val="1"/>
      <w:marLeft w:val="0"/>
      <w:marRight w:val="0"/>
      <w:marTop w:val="0"/>
      <w:marBottom w:val="0"/>
      <w:divBdr>
        <w:top w:val="none" w:sz="0" w:space="0" w:color="auto"/>
        <w:left w:val="none" w:sz="0" w:space="0" w:color="auto"/>
        <w:bottom w:val="none" w:sz="0" w:space="0" w:color="auto"/>
        <w:right w:val="none" w:sz="0" w:space="0" w:color="auto"/>
      </w:divBdr>
    </w:div>
    <w:div w:id="1779790552">
      <w:marLeft w:val="0"/>
      <w:marRight w:val="0"/>
      <w:marTop w:val="0"/>
      <w:marBottom w:val="0"/>
      <w:divBdr>
        <w:top w:val="none" w:sz="0" w:space="0" w:color="auto"/>
        <w:left w:val="none" w:sz="0" w:space="0" w:color="auto"/>
        <w:bottom w:val="none" w:sz="0" w:space="0" w:color="auto"/>
        <w:right w:val="none" w:sz="0" w:space="0" w:color="auto"/>
      </w:divBdr>
    </w:div>
    <w:div w:id="1779790553">
      <w:marLeft w:val="0"/>
      <w:marRight w:val="0"/>
      <w:marTop w:val="0"/>
      <w:marBottom w:val="0"/>
      <w:divBdr>
        <w:top w:val="none" w:sz="0" w:space="0" w:color="auto"/>
        <w:left w:val="none" w:sz="0" w:space="0" w:color="auto"/>
        <w:bottom w:val="none" w:sz="0" w:space="0" w:color="auto"/>
        <w:right w:val="none" w:sz="0" w:space="0" w:color="auto"/>
      </w:divBdr>
      <w:divsChild>
        <w:div w:id="1779790558">
          <w:marLeft w:val="360"/>
          <w:marRight w:val="0"/>
          <w:marTop w:val="200"/>
          <w:marBottom w:val="0"/>
          <w:divBdr>
            <w:top w:val="none" w:sz="0" w:space="0" w:color="auto"/>
            <w:left w:val="none" w:sz="0" w:space="0" w:color="auto"/>
            <w:bottom w:val="none" w:sz="0" w:space="0" w:color="auto"/>
            <w:right w:val="none" w:sz="0" w:space="0" w:color="auto"/>
          </w:divBdr>
        </w:div>
        <w:div w:id="1779790560">
          <w:marLeft w:val="360"/>
          <w:marRight w:val="0"/>
          <w:marTop w:val="200"/>
          <w:marBottom w:val="0"/>
          <w:divBdr>
            <w:top w:val="none" w:sz="0" w:space="0" w:color="auto"/>
            <w:left w:val="none" w:sz="0" w:space="0" w:color="auto"/>
            <w:bottom w:val="none" w:sz="0" w:space="0" w:color="auto"/>
            <w:right w:val="none" w:sz="0" w:space="0" w:color="auto"/>
          </w:divBdr>
        </w:div>
        <w:div w:id="1779790569">
          <w:marLeft w:val="360"/>
          <w:marRight w:val="0"/>
          <w:marTop w:val="200"/>
          <w:marBottom w:val="0"/>
          <w:divBdr>
            <w:top w:val="none" w:sz="0" w:space="0" w:color="auto"/>
            <w:left w:val="none" w:sz="0" w:space="0" w:color="auto"/>
            <w:bottom w:val="none" w:sz="0" w:space="0" w:color="auto"/>
            <w:right w:val="none" w:sz="0" w:space="0" w:color="auto"/>
          </w:divBdr>
        </w:div>
      </w:divsChild>
    </w:div>
    <w:div w:id="1779790555">
      <w:marLeft w:val="0"/>
      <w:marRight w:val="0"/>
      <w:marTop w:val="0"/>
      <w:marBottom w:val="0"/>
      <w:divBdr>
        <w:top w:val="none" w:sz="0" w:space="0" w:color="auto"/>
        <w:left w:val="none" w:sz="0" w:space="0" w:color="auto"/>
        <w:bottom w:val="none" w:sz="0" w:space="0" w:color="auto"/>
        <w:right w:val="none" w:sz="0" w:space="0" w:color="auto"/>
      </w:divBdr>
      <w:divsChild>
        <w:div w:id="1779790551">
          <w:marLeft w:val="360"/>
          <w:marRight w:val="0"/>
          <w:marTop w:val="200"/>
          <w:marBottom w:val="0"/>
          <w:divBdr>
            <w:top w:val="none" w:sz="0" w:space="0" w:color="auto"/>
            <w:left w:val="none" w:sz="0" w:space="0" w:color="auto"/>
            <w:bottom w:val="none" w:sz="0" w:space="0" w:color="auto"/>
            <w:right w:val="none" w:sz="0" w:space="0" w:color="auto"/>
          </w:divBdr>
        </w:div>
        <w:div w:id="1779790563">
          <w:marLeft w:val="360"/>
          <w:marRight w:val="0"/>
          <w:marTop w:val="200"/>
          <w:marBottom w:val="0"/>
          <w:divBdr>
            <w:top w:val="none" w:sz="0" w:space="0" w:color="auto"/>
            <w:left w:val="none" w:sz="0" w:space="0" w:color="auto"/>
            <w:bottom w:val="none" w:sz="0" w:space="0" w:color="auto"/>
            <w:right w:val="none" w:sz="0" w:space="0" w:color="auto"/>
          </w:divBdr>
        </w:div>
        <w:div w:id="1779790578">
          <w:marLeft w:val="360"/>
          <w:marRight w:val="0"/>
          <w:marTop w:val="200"/>
          <w:marBottom w:val="0"/>
          <w:divBdr>
            <w:top w:val="none" w:sz="0" w:space="0" w:color="auto"/>
            <w:left w:val="none" w:sz="0" w:space="0" w:color="auto"/>
            <w:bottom w:val="none" w:sz="0" w:space="0" w:color="auto"/>
            <w:right w:val="none" w:sz="0" w:space="0" w:color="auto"/>
          </w:divBdr>
        </w:div>
        <w:div w:id="1779790580">
          <w:marLeft w:val="360"/>
          <w:marRight w:val="0"/>
          <w:marTop w:val="200"/>
          <w:marBottom w:val="0"/>
          <w:divBdr>
            <w:top w:val="none" w:sz="0" w:space="0" w:color="auto"/>
            <w:left w:val="none" w:sz="0" w:space="0" w:color="auto"/>
            <w:bottom w:val="none" w:sz="0" w:space="0" w:color="auto"/>
            <w:right w:val="none" w:sz="0" w:space="0" w:color="auto"/>
          </w:divBdr>
        </w:div>
      </w:divsChild>
    </w:div>
    <w:div w:id="1779790565">
      <w:marLeft w:val="0"/>
      <w:marRight w:val="0"/>
      <w:marTop w:val="0"/>
      <w:marBottom w:val="0"/>
      <w:divBdr>
        <w:top w:val="none" w:sz="0" w:space="0" w:color="auto"/>
        <w:left w:val="none" w:sz="0" w:space="0" w:color="auto"/>
        <w:bottom w:val="none" w:sz="0" w:space="0" w:color="auto"/>
        <w:right w:val="none" w:sz="0" w:space="0" w:color="auto"/>
      </w:divBdr>
      <w:divsChild>
        <w:div w:id="1779790562">
          <w:marLeft w:val="360"/>
          <w:marRight w:val="0"/>
          <w:marTop w:val="200"/>
          <w:marBottom w:val="0"/>
          <w:divBdr>
            <w:top w:val="none" w:sz="0" w:space="0" w:color="auto"/>
            <w:left w:val="none" w:sz="0" w:space="0" w:color="auto"/>
            <w:bottom w:val="none" w:sz="0" w:space="0" w:color="auto"/>
            <w:right w:val="none" w:sz="0" w:space="0" w:color="auto"/>
          </w:divBdr>
        </w:div>
        <w:div w:id="1779790571">
          <w:marLeft w:val="360"/>
          <w:marRight w:val="0"/>
          <w:marTop w:val="200"/>
          <w:marBottom w:val="0"/>
          <w:divBdr>
            <w:top w:val="none" w:sz="0" w:space="0" w:color="auto"/>
            <w:left w:val="none" w:sz="0" w:space="0" w:color="auto"/>
            <w:bottom w:val="none" w:sz="0" w:space="0" w:color="auto"/>
            <w:right w:val="none" w:sz="0" w:space="0" w:color="auto"/>
          </w:divBdr>
        </w:div>
        <w:div w:id="1779790575">
          <w:marLeft w:val="360"/>
          <w:marRight w:val="0"/>
          <w:marTop w:val="200"/>
          <w:marBottom w:val="0"/>
          <w:divBdr>
            <w:top w:val="none" w:sz="0" w:space="0" w:color="auto"/>
            <w:left w:val="none" w:sz="0" w:space="0" w:color="auto"/>
            <w:bottom w:val="none" w:sz="0" w:space="0" w:color="auto"/>
            <w:right w:val="none" w:sz="0" w:space="0" w:color="auto"/>
          </w:divBdr>
        </w:div>
        <w:div w:id="1779790577">
          <w:marLeft w:val="360"/>
          <w:marRight w:val="0"/>
          <w:marTop w:val="200"/>
          <w:marBottom w:val="0"/>
          <w:divBdr>
            <w:top w:val="none" w:sz="0" w:space="0" w:color="auto"/>
            <w:left w:val="none" w:sz="0" w:space="0" w:color="auto"/>
            <w:bottom w:val="none" w:sz="0" w:space="0" w:color="auto"/>
            <w:right w:val="none" w:sz="0" w:space="0" w:color="auto"/>
          </w:divBdr>
        </w:div>
        <w:div w:id="1779790581">
          <w:marLeft w:val="360"/>
          <w:marRight w:val="0"/>
          <w:marTop w:val="200"/>
          <w:marBottom w:val="0"/>
          <w:divBdr>
            <w:top w:val="none" w:sz="0" w:space="0" w:color="auto"/>
            <w:left w:val="none" w:sz="0" w:space="0" w:color="auto"/>
            <w:bottom w:val="none" w:sz="0" w:space="0" w:color="auto"/>
            <w:right w:val="none" w:sz="0" w:space="0" w:color="auto"/>
          </w:divBdr>
        </w:div>
        <w:div w:id="1779790583">
          <w:marLeft w:val="360"/>
          <w:marRight w:val="0"/>
          <w:marTop w:val="200"/>
          <w:marBottom w:val="0"/>
          <w:divBdr>
            <w:top w:val="none" w:sz="0" w:space="0" w:color="auto"/>
            <w:left w:val="none" w:sz="0" w:space="0" w:color="auto"/>
            <w:bottom w:val="none" w:sz="0" w:space="0" w:color="auto"/>
            <w:right w:val="none" w:sz="0" w:space="0" w:color="auto"/>
          </w:divBdr>
        </w:div>
        <w:div w:id="1779790584">
          <w:marLeft w:val="360"/>
          <w:marRight w:val="0"/>
          <w:marTop w:val="200"/>
          <w:marBottom w:val="0"/>
          <w:divBdr>
            <w:top w:val="none" w:sz="0" w:space="0" w:color="auto"/>
            <w:left w:val="none" w:sz="0" w:space="0" w:color="auto"/>
            <w:bottom w:val="none" w:sz="0" w:space="0" w:color="auto"/>
            <w:right w:val="none" w:sz="0" w:space="0" w:color="auto"/>
          </w:divBdr>
        </w:div>
        <w:div w:id="1779790587">
          <w:marLeft w:val="360"/>
          <w:marRight w:val="0"/>
          <w:marTop w:val="200"/>
          <w:marBottom w:val="0"/>
          <w:divBdr>
            <w:top w:val="none" w:sz="0" w:space="0" w:color="auto"/>
            <w:left w:val="none" w:sz="0" w:space="0" w:color="auto"/>
            <w:bottom w:val="none" w:sz="0" w:space="0" w:color="auto"/>
            <w:right w:val="none" w:sz="0" w:space="0" w:color="auto"/>
          </w:divBdr>
        </w:div>
      </w:divsChild>
    </w:div>
    <w:div w:id="1779790566">
      <w:marLeft w:val="0"/>
      <w:marRight w:val="0"/>
      <w:marTop w:val="0"/>
      <w:marBottom w:val="0"/>
      <w:divBdr>
        <w:top w:val="none" w:sz="0" w:space="0" w:color="auto"/>
        <w:left w:val="none" w:sz="0" w:space="0" w:color="auto"/>
        <w:bottom w:val="none" w:sz="0" w:space="0" w:color="auto"/>
        <w:right w:val="none" w:sz="0" w:space="0" w:color="auto"/>
      </w:divBdr>
      <w:divsChild>
        <w:div w:id="1779790554">
          <w:marLeft w:val="360"/>
          <w:marRight w:val="0"/>
          <w:marTop w:val="200"/>
          <w:marBottom w:val="0"/>
          <w:divBdr>
            <w:top w:val="none" w:sz="0" w:space="0" w:color="auto"/>
            <w:left w:val="none" w:sz="0" w:space="0" w:color="auto"/>
            <w:bottom w:val="none" w:sz="0" w:space="0" w:color="auto"/>
            <w:right w:val="none" w:sz="0" w:space="0" w:color="auto"/>
          </w:divBdr>
        </w:div>
        <w:div w:id="1779790556">
          <w:marLeft w:val="360"/>
          <w:marRight w:val="0"/>
          <w:marTop w:val="200"/>
          <w:marBottom w:val="0"/>
          <w:divBdr>
            <w:top w:val="none" w:sz="0" w:space="0" w:color="auto"/>
            <w:left w:val="none" w:sz="0" w:space="0" w:color="auto"/>
            <w:bottom w:val="none" w:sz="0" w:space="0" w:color="auto"/>
            <w:right w:val="none" w:sz="0" w:space="0" w:color="auto"/>
          </w:divBdr>
        </w:div>
        <w:div w:id="1779790557">
          <w:marLeft w:val="360"/>
          <w:marRight w:val="0"/>
          <w:marTop w:val="200"/>
          <w:marBottom w:val="0"/>
          <w:divBdr>
            <w:top w:val="none" w:sz="0" w:space="0" w:color="auto"/>
            <w:left w:val="none" w:sz="0" w:space="0" w:color="auto"/>
            <w:bottom w:val="none" w:sz="0" w:space="0" w:color="auto"/>
            <w:right w:val="none" w:sz="0" w:space="0" w:color="auto"/>
          </w:divBdr>
        </w:div>
        <w:div w:id="1779790559">
          <w:marLeft w:val="360"/>
          <w:marRight w:val="0"/>
          <w:marTop w:val="200"/>
          <w:marBottom w:val="0"/>
          <w:divBdr>
            <w:top w:val="none" w:sz="0" w:space="0" w:color="auto"/>
            <w:left w:val="none" w:sz="0" w:space="0" w:color="auto"/>
            <w:bottom w:val="none" w:sz="0" w:space="0" w:color="auto"/>
            <w:right w:val="none" w:sz="0" w:space="0" w:color="auto"/>
          </w:divBdr>
        </w:div>
        <w:div w:id="1779790570">
          <w:marLeft w:val="360"/>
          <w:marRight w:val="0"/>
          <w:marTop w:val="200"/>
          <w:marBottom w:val="0"/>
          <w:divBdr>
            <w:top w:val="none" w:sz="0" w:space="0" w:color="auto"/>
            <w:left w:val="none" w:sz="0" w:space="0" w:color="auto"/>
            <w:bottom w:val="none" w:sz="0" w:space="0" w:color="auto"/>
            <w:right w:val="none" w:sz="0" w:space="0" w:color="auto"/>
          </w:divBdr>
        </w:div>
        <w:div w:id="1779790572">
          <w:marLeft w:val="360"/>
          <w:marRight w:val="0"/>
          <w:marTop w:val="200"/>
          <w:marBottom w:val="0"/>
          <w:divBdr>
            <w:top w:val="none" w:sz="0" w:space="0" w:color="auto"/>
            <w:left w:val="none" w:sz="0" w:space="0" w:color="auto"/>
            <w:bottom w:val="none" w:sz="0" w:space="0" w:color="auto"/>
            <w:right w:val="none" w:sz="0" w:space="0" w:color="auto"/>
          </w:divBdr>
        </w:div>
        <w:div w:id="1779790592">
          <w:marLeft w:val="360"/>
          <w:marRight w:val="0"/>
          <w:marTop w:val="200"/>
          <w:marBottom w:val="0"/>
          <w:divBdr>
            <w:top w:val="none" w:sz="0" w:space="0" w:color="auto"/>
            <w:left w:val="none" w:sz="0" w:space="0" w:color="auto"/>
            <w:bottom w:val="none" w:sz="0" w:space="0" w:color="auto"/>
            <w:right w:val="none" w:sz="0" w:space="0" w:color="auto"/>
          </w:divBdr>
        </w:div>
        <w:div w:id="1779790593">
          <w:marLeft w:val="360"/>
          <w:marRight w:val="0"/>
          <w:marTop w:val="200"/>
          <w:marBottom w:val="0"/>
          <w:divBdr>
            <w:top w:val="none" w:sz="0" w:space="0" w:color="auto"/>
            <w:left w:val="none" w:sz="0" w:space="0" w:color="auto"/>
            <w:bottom w:val="none" w:sz="0" w:space="0" w:color="auto"/>
            <w:right w:val="none" w:sz="0" w:space="0" w:color="auto"/>
          </w:divBdr>
        </w:div>
      </w:divsChild>
    </w:div>
    <w:div w:id="1779790567">
      <w:marLeft w:val="0"/>
      <w:marRight w:val="0"/>
      <w:marTop w:val="0"/>
      <w:marBottom w:val="0"/>
      <w:divBdr>
        <w:top w:val="none" w:sz="0" w:space="0" w:color="auto"/>
        <w:left w:val="none" w:sz="0" w:space="0" w:color="auto"/>
        <w:bottom w:val="none" w:sz="0" w:space="0" w:color="auto"/>
        <w:right w:val="none" w:sz="0" w:space="0" w:color="auto"/>
      </w:divBdr>
      <w:divsChild>
        <w:div w:id="1779790564">
          <w:marLeft w:val="360"/>
          <w:marRight w:val="0"/>
          <w:marTop w:val="200"/>
          <w:marBottom w:val="0"/>
          <w:divBdr>
            <w:top w:val="none" w:sz="0" w:space="0" w:color="auto"/>
            <w:left w:val="none" w:sz="0" w:space="0" w:color="auto"/>
            <w:bottom w:val="none" w:sz="0" w:space="0" w:color="auto"/>
            <w:right w:val="none" w:sz="0" w:space="0" w:color="auto"/>
          </w:divBdr>
        </w:div>
        <w:div w:id="1779790573">
          <w:marLeft w:val="360"/>
          <w:marRight w:val="0"/>
          <w:marTop w:val="200"/>
          <w:marBottom w:val="0"/>
          <w:divBdr>
            <w:top w:val="none" w:sz="0" w:space="0" w:color="auto"/>
            <w:left w:val="none" w:sz="0" w:space="0" w:color="auto"/>
            <w:bottom w:val="none" w:sz="0" w:space="0" w:color="auto"/>
            <w:right w:val="none" w:sz="0" w:space="0" w:color="auto"/>
          </w:divBdr>
        </w:div>
        <w:div w:id="1779790586">
          <w:marLeft w:val="360"/>
          <w:marRight w:val="0"/>
          <w:marTop w:val="200"/>
          <w:marBottom w:val="0"/>
          <w:divBdr>
            <w:top w:val="none" w:sz="0" w:space="0" w:color="auto"/>
            <w:left w:val="none" w:sz="0" w:space="0" w:color="auto"/>
            <w:bottom w:val="none" w:sz="0" w:space="0" w:color="auto"/>
            <w:right w:val="none" w:sz="0" w:space="0" w:color="auto"/>
          </w:divBdr>
        </w:div>
        <w:div w:id="1779790589">
          <w:marLeft w:val="360"/>
          <w:marRight w:val="0"/>
          <w:marTop w:val="200"/>
          <w:marBottom w:val="0"/>
          <w:divBdr>
            <w:top w:val="none" w:sz="0" w:space="0" w:color="auto"/>
            <w:left w:val="none" w:sz="0" w:space="0" w:color="auto"/>
            <w:bottom w:val="none" w:sz="0" w:space="0" w:color="auto"/>
            <w:right w:val="none" w:sz="0" w:space="0" w:color="auto"/>
          </w:divBdr>
        </w:div>
      </w:divsChild>
    </w:div>
    <w:div w:id="1779790568">
      <w:marLeft w:val="0"/>
      <w:marRight w:val="0"/>
      <w:marTop w:val="0"/>
      <w:marBottom w:val="0"/>
      <w:divBdr>
        <w:top w:val="none" w:sz="0" w:space="0" w:color="auto"/>
        <w:left w:val="none" w:sz="0" w:space="0" w:color="auto"/>
        <w:bottom w:val="none" w:sz="0" w:space="0" w:color="auto"/>
        <w:right w:val="none" w:sz="0" w:space="0" w:color="auto"/>
      </w:divBdr>
      <w:divsChild>
        <w:div w:id="1779790561">
          <w:marLeft w:val="360"/>
          <w:marRight w:val="0"/>
          <w:marTop w:val="200"/>
          <w:marBottom w:val="0"/>
          <w:divBdr>
            <w:top w:val="none" w:sz="0" w:space="0" w:color="auto"/>
            <w:left w:val="none" w:sz="0" w:space="0" w:color="auto"/>
            <w:bottom w:val="none" w:sz="0" w:space="0" w:color="auto"/>
            <w:right w:val="none" w:sz="0" w:space="0" w:color="auto"/>
          </w:divBdr>
        </w:div>
        <w:div w:id="1779790588">
          <w:marLeft w:val="360"/>
          <w:marRight w:val="0"/>
          <w:marTop w:val="200"/>
          <w:marBottom w:val="0"/>
          <w:divBdr>
            <w:top w:val="none" w:sz="0" w:space="0" w:color="auto"/>
            <w:left w:val="none" w:sz="0" w:space="0" w:color="auto"/>
            <w:bottom w:val="none" w:sz="0" w:space="0" w:color="auto"/>
            <w:right w:val="none" w:sz="0" w:space="0" w:color="auto"/>
          </w:divBdr>
        </w:div>
        <w:div w:id="1779790591">
          <w:marLeft w:val="360"/>
          <w:marRight w:val="0"/>
          <w:marTop w:val="200"/>
          <w:marBottom w:val="0"/>
          <w:divBdr>
            <w:top w:val="none" w:sz="0" w:space="0" w:color="auto"/>
            <w:left w:val="none" w:sz="0" w:space="0" w:color="auto"/>
            <w:bottom w:val="none" w:sz="0" w:space="0" w:color="auto"/>
            <w:right w:val="none" w:sz="0" w:space="0" w:color="auto"/>
          </w:divBdr>
        </w:div>
      </w:divsChild>
    </w:div>
    <w:div w:id="1779790574">
      <w:marLeft w:val="0"/>
      <w:marRight w:val="0"/>
      <w:marTop w:val="0"/>
      <w:marBottom w:val="0"/>
      <w:divBdr>
        <w:top w:val="none" w:sz="0" w:space="0" w:color="auto"/>
        <w:left w:val="none" w:sz="0" w:space="0" w:color="auto"/>
        <w:bottom w:val="none" w:sz="0" w:space="0" w:color="auto"/>
        <w:right w:val="none" w:sz="0" w:space="0" w:color="auto"/>
      </w:divBdr>
    </w:div>
    <w:div w:id="1779790576">
      <w:marLeft w:val="0"/>
      <w:marRight w:val="0"/>
      <w:marTop w:val="0"/>
      <w:marBottom w:val="0"/>
      <w:divBdr>
        <w:top w:val="none" w:sz="0" w:space="0" w:color="auto"/>
        <w:left w:val="none" w:sz="0" w:space="0" w:color="auto"/>
        <w:bottom w:val="none" w:sz="0" w:space="0" w:color="auto"/>
        <w:right w:val="none" w:sz="0" w:space="0" w:color="auto"/>
      </w:divBdr>
    </w:div>
    <w:div w:id="1779790579">
      <w:marLeft w:val="0"/>
      <w:marRight w:val="0"/>
      <w:marTop w:val="0"/>
      <w:marBottom w:val="0"/>
      <w:divBdr>
        <w:top w:val="none" w:sz="0" w:space="0" w:color="auto"/>
        <w:left w:val="none" w:sz="0" w:space="0" w:color="auto"/>
        <w:bottom w:val="none" w:sz="0" w:space="0" w:color="auto"/>
        <w:right w:val="none" w:sz="0" w:space="0" w:color="auto"/>
      </w:divBdr>
    </w:div>
    <w:div w:id="1779790582">
      <w:marLeft w:val="0"/>
      <w:marRight w:val="0"/>
      <w:marTop w:val="0"/>
      <w:marBottom w:val="0"/>
      <w:divBdr>
        <w:top w:val="none" w:sz="0" w:space="0" w:color="auto"/>
        <w:left w:val="none" w:sz="0" w:space="0" w:color="auto"/>
        <w:bottom w:val="none" w:sz="0" w:space="0" w:color="auto"/>
        <w:right w:val="none" w:sz="0" w:space="0" w:color="auto"/>
      </w:divBdr>
    </w:div>
    <w:div w:id="1779790585">
      <w:marLeft w:val="0"/>
      <w:marRight w:val="0"/>
      <w:marTop w:val="0"/>
      <w:marBottom w:val="0"/>
      <w:divBdr>
        <w:top w:val="none" w:sz="0" w:space="0" w:color="auto"/>
        <w:left w:val="none" w:sz="0" w:space="0" w:color="auto"/>
        <w:bottom w:val="none" w:sz="0" w:space="0" w:color="auto"/>
        <w:right w:val="none" w:sz="0" w:space="0" w:color="auto"/>
      </w:divBdr>
    </w:div>
    <w:div w:id="1779790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Hewlett-Packard Company</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Mary Fingland</dc:creator>
  <cp:lastModifiedBy>Mary Fingland</cp:lastModifiedBy>
  <cp:revision>4</cp:revision>
  <cp:lastPrinted>2017-03-21T14:04:00Z</cp:lastPrinted>
  <dcterms:created xsi:type="dcterms:W3CDTF">2017-06-15T10:43:00Z</dcterms:created>
  <dcterms:modified xsi:type="dcterms:W3CDTF">2017-07-13T14:53:00Z</dcterms:modified>
</cp:coreProperties>
</file>