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F8" w:rsidRDefault="002F17F8" w:rsidP="002F17F8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731510" cy="647257"/>
            <wp:effectExtent l="19050" t="0" r="2540" b="0"/>
            <wp:docPr id="6" name="Picture 5" descr="cid:image001.png@01D55F42.14DE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55F42.14DE97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7F8" w:rsidRDefault="002F17F8" w:rsidP="002F17F8">
      <w:pPr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New blogs</w:t>
      </w:r>
    </w:p>
    <w:p w:rsidR="002F17F8" w:rsidRDefault="002F17F8" w:rsidP="002F17F8">
      <w:pPr>
        <w:jc w:val="both"/>
        <w:rPr>
          <w:color w:val="002060"/>
          <w:sz w:val="24"/>
          <w:szCs w:val="24"/>
        </w:rPr>
      </w:pPr>
    </w:p>
    <w:p w:rsidR="002F17F8" w:rsidRDefault="002F17F8" w:rsidP="002F17F8">
      <w:pPr>
        <w:jc w:val="both"/>
        <w:rPr>
          <w:color w:val="1F497D"/>
          <w:sz w:val="24"/>
          <w:szCs w:val="24"/>
        </w:rPr>
      </w:pPr>
      <w:r>
        <w:rPr>
          <w:color w:val="002060"/>
          <w:sz w:val="24"/>
          <w:szCs w:val="24"/>
        </w:rPr>
        <w:t xml:space="preserve">Click on the following links to access recently published Medicines Update blogs. </w:t>
      </w:r>
    </w:p>
    <w:p w:rsidR="002F17F8" w:rsidRDefault="002F17F8" w:rsidP="002F17F8">
      <w:pPr>
        <w:jc w:val="both"/>
        <w:rPr>
          <w:color w:val="1F497D"/>
        </w:rPr>
      </w:pPr>
    </w:p>
    <w:p w:rsidR="002F17F8" w:rsidRDefault="002F17F8" w:rsidP="002F17F8">
      <w:pPr>
        <w:pStyle w:val="Heading2"/>
        <w:shd w:val="clear" w:color="auto" w:fill="FFFFFF"/>
        <w:spacing w:before="0"/>
        <w:ind w:left="720" w:hanging="36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 </w:t>
      </w:r>
      <w:hyperlink r:id="rId6" w:history="1"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Drug interactions resource: COVID-19</w:t>
        </w:r>
      </w:hyperlink>
    </w:p>
    <w:p w:rsidR="002F17F8" w:rsidRDefault="002F17F8" w:rsidP="002F17F8">
      <w:pPr>
        <w:pStyle w:val="Heading2"/>
        <w:shd w:val="clear" w:color="auto" w:fill="FFFFFF"/>
        <w:spacing w:before="0"/>
        <w:ind w:left="720" w:hanging="36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 </w:t>
      </w:r>
      <w:hyperlink r:id="rId7" w:history="1"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Cancer Treatment and COVID-19</w:t>
        </w:r>
      </w:hyperlink>
    </w:p>
    <w:p w:rsidR="002F17F8" w:rsidRDefault="002F17F8" w:rsidP="002F17F8">
      <w:pPr>
        <w:pStyle w:val="Heading2"/>
        <w:shd w:val="clear" w:color="auto" w:fill="FFFFFF"/>
        <w:spacing w:before="0"/>
        <w:ind w:left="720" w:hanging="36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 </w:t>
      </w:r>
      <w:hyperlink r:id="rId8" w:history="1"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SC Fluids for palliative patients at home</w:t>
        </w:r>
      </w:hyperlink>
    </w:p>
    <w:p w:rsidR="002F17F8" w:rsidRDefault="002F17F8" w:rsidP="002F17F8">
      <w:pPr>
        <w:pStyle w:val="Heading2"/>
        <w:shd w:val="clear" w:color="auto" w:fill="FFFFFF"/>
        <w:spacing w:before="0"/>
        <w:ind w:left="720" w:hanging="36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 </w:t>
      </w:r>
      <w:hyperlink r:id="rId9" w:history="1"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Repurposing Medicines in Care Homes</w:t>
        </w:r>
      </w:hyperlink>
    </w:p>
    <w:p w:rsidR="002F17F8" w:rsidRDefault="002F17F8" w:rsidP="002F17F8">
      <w:pPr>
        <w:pStyle w:val="Heading2"/>
        <w:shd w:val="clear" w:color="auto" w:fill="FFFFFF"/>
        <w:spacing w:before="0"/>
        <w:ind w:left="360"/>
        <w:rPr>
          <w:rFonts w:ascii="Calibri" w:eastAsia="Times New Roman" w:hAnsi="Calibri"/>
          <w:color w:val="002060"/>
          <w:sz w:val="24"/>
          <w:szCs w:val="24"/>
        </w:rPr>
      </w:pPr>
    </w:p>
    <w:p w:rsidR="002F17F8" w:rsidRDefault="002F17F8" w:rsidP="002F17F8">
      <w:pPr>
        <w:pStyle w:val="Heading2"/>
        <w:shd w:val="clear" w:color="auto" w:fill="FFFFFF"/>
        <w:spacing w:before="0"/>
        <w:ind w:left="720" w:hanging="36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 </w:t>
      </w:r>
      <w:hyperlink r:id="rId10" w:history="1"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Guideline News Apr/May 2020</w:t>
        </w:r>
      </w:hyperlink>
    </w:p>
    <w:p w:rsidR="002F17F8" w:rsidRDefault="002F17F8" w:rsidP="002F17F8">
      <w:pPr>
        <w:pStyle w:val="Heading2"/>
        <w:shd w:val="clear" w:color="auto" w:fill="FFFFFF"/>
        <w:spacing w:before="0"/>
        <w:ind w:left="720" w:hanging="360"/>
        <w:rPr>
          <w:rFonts w:ascii="Calibri" w:eastAsia="Times New Roman" w:hAnsi="Calibri"/>
          <w:color w:val="002060"/>
          <w:sz w:val="24"/>
          <w:szCs w:val="24"/>
        </w:rPr>
      </w:pPr>
      <w:r>
        <w:rPr>
          <w:rFonts w:ascii="Symbol" w:eastAsia="Times New Roman" w:hAnsi="Symbol"/>
          <w:b w:val="0"/>
          <w:bCs w:val="0"/>
          <w:color w:val="002060"/>
          <w:sz w:val="24"/>
          <w:szCs w:val="24"/>
        </w:rPr>
        <w:t></w:t>
      </w:r>
      <w:r>
        <w:rPr>
          <w:rFonts w:ascii="Times New Roman" w:eastAsia="Times New Roman" w:hAnsi="Times New Roman"/>
          <w:b w:val="0"/>
          <w:bCs w:val="0"/>
          <w:color w:val="002060"/>
          <w:sz w:val="14"/>
          <w:szCs w:val="14"/>
        </w:rPr>
        <w:t xml:space="preserve">       </w:t>
      </w:r>
      <w:hyperlink r:id="rId11" w:history="1">
        <w:r>
          <w:rPr>
            <w:rStyle w:val="Hyperlink"/>
            <w:rFonts w:ascii="Calibri" w:eastAsia="Times New Roman" w:hAnsi="Calibri"/>
            <w:color w:val="002060"/>
            <w:sz w:val="24"/>
            <w:szCs w:val="24"/>
          </w:rPr>
          <w:t>COVID-19 Guideline News May/Jun 2020</w:t>
        </w:r>
      </w:hyperlink>
    </w:p>
    <w:p w:rsidR="002F17F8" w:rsidRDefault="002F17F8" w:rsidP="002F17F8">
      <w:pPr>
        <w:pStyle w:val="Heading2"/>
        <w:shd w:val="clear" w:color="auto" w:fill="FFFFFF"/>
        <w:spacing w:before="0"/>
        <w:rPr>
          <w:rFonts w:ascii="Calibri" w:eastAsia="Times New Roman" w:hAnsi="Calibri"/>
          <w:color w:val="002060"/>
          <w:sz w:val="24"/>
          <w:szCs w:val="24"/>
        </w:rPr>
      </w:pPr>
    </w:p>
    <w:p w:rsidR="002F17F8" w:rsidRDefault="002F17F8" w:rsidP="002F17F8">
      <w:pPr>
        <w:pStyle w:val="Heading2"/>
        <w:shd w:val="clear" w:color="auto" w:fill="FFFFFF"/>
        <w:spacing w:before="0"/>
        <w:ind w:left="720" w:hanging="360"/>
        <w:rPr>
          <w:rFonts w:ascii="Calibri" w:eastAsia="Times New Roman" w:hAnsi="Calibri"/>
          <w:color w:val="002060"/>
          <w:sz w:val="24"/>
          <w:szCs w:val="24"/>
        </w:rPr>
      </w:pPr>
    </w:p>
    <w:p w:rsidR="002F17F8" w:rsidRDefault="002F17F8" w:rsidP="002F17F8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Other information</w:t>
      </w:r>
    </w:p>
    <w:p w:rsidR="002F17F8" w:rsidRDefault="002F17F8" w:rsidP="002F17F8">
      <w:pPr>
        <w:pStyle w:val="Heading2"/>
        <w:shd w:val="clear" w:color="auto" w:fill="FFFFFF"/>
        <w:spacing w:before="0"/>
        <w:rPr>
          <w:rFonts w:ascii="Calibri" w:eastAsia="Times New Roman" w:hAnsi="Calibri"/>
          <w:b w:val="0"/>
          <w:bCs w:val="0"/>
          <w:color w:val="002060"/>
          <w:sz w:val="24"/>
          <w:szCs w:val="24"/>
        </w:rPr>
      </w:pPr>
    </w:p>
    <w:p w:rsidR="002F17F8" w:rsidRDefault="002F17F8" w:rsidP="002F17F8">
      <w:pPr>
        <w:pStyle w:val="Heading2"/>
        <w:shd w:val="clear" w:color="auto" w:fill="FFFFFF"/>
        <w:spacing w:before="0"/>
        <w:rPr>
          <w:rFonts w:ascii="Calibri" w:eastAsia="Times New Roman" w:hAnsi="Calibri"/>
          <w:b w:val="0"/>
          <w:bCs w:val="0"/>
          <w:color w:val="002060"/>
          <w:sz w:val="24"/>
          <w:szCs w:val="24"/>
        </w:rPr>
      </w:pPr>
      <w:r>
        <w:rPr>
          <w:rFonts w:ascii="Calibri" w:eastAsia="Times New Roman" w:hAnsi="Calibri"/>
          <w:b w:val="0"/>
          <w:bCs w:val="0"/>
          <w:color w:val="002060"/>
          <w:sz w:val="24"/>
          <w:szCs w:val="24"/>
        </w:rPr>
        <w:t>Please note, the telephone number for the NHSGGC Medicines Information enquiry answering service based at Glasgow Royal Infirmary has recently changed to 0141 201 3227 (13227).</w:t>
      </w:r>
    </w:p>
    <w:p w:rsidR="002F17F8" w:rsidRDefault="002F17F8" w:rsidP="002F17F8">
      <w:pPr>
        <w:pStyle w:val="Heading2"/>
        <w:shd w:val="clear" w:color="auto" w:fill="FFFFFF"/>
        <w:spacing w:before="0"/>
        <w:rPr>
          <w:rFonts w:ascii="Calibri" w:eastAsia="Times New Roman" w:hAnsi="Calibri"/>
          <w:b w:val="0"/>
          <w:bCs w:val="0"/>
          <w:color w:val="002060"/>
          <w:sz w:val="24"/>
          <w:szCs w:val="24"/>
        </w:rPr>
      </w:pPr>
    </w:p>
    <w:p w:rsidR="002F17F8" w:rsidRDefault="002F17F8" w:rsidP="002F17F8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_________________________________ </w:t>
      </w:r>
    </w:p>
    <w:p w:rsidR="002F17F8" w:rsidRDefault="002F17F8" w:rsidP="002F17F8">
      <w:pPr>
        <w:rPr>
          <w:color w:val="002060"/>
          <w:sz w:val="24"/>
          <w:szCs w:val="24"/>
        </w:rPr>
      </w:pPr>
      <w:r>
        <w:rPr>
          <w:rStyle w:val="Emphasis"/>
          <w:i w:val="0"/>
          <w:iCs w:val="0"/>
          <w:color w:val="002060"/>
          <w:shd w:val="clear" w:color="auto" w:fill="FFFFFF"/>
        </w:rPr>
        <w:t>Medicines Update blogs are correct at the time of publication.</w:t>
      </w:r>
      <w:r>
        <w:rPr>
          <w:rStyle w:val="Emphasis"/>
          <w:rFonts w:ascii="Arial" w:hAnsi="Arial" w:cs="Arial"/>
          <w:color w:val="0C0C0C"/>
          <w:sz w:val="19"/>
          <w:szCs w:val="19"/>
          <w:shd w:val="clear" w:color="auto" w:fill="FFFFFF"/>
        </w:rPr>
        <w:t xml:space="preserve"> </w:t>
      </w:r>
      <w:r>
        <w:rPr>
          <w:color w:val="002060"/>
          <w:sz w:val="24"/>
          <w:szCs w:val="24"/>
        </w:rPr>
        <w:t xml:space="preserve">Click </w:t>
      </w:r>
      <w:hyperlink r:id="rId12" w:history="1">
        <w:r>
          <w:rPr>
            <w:rStyle w:val="Hyperlink"/>
            <w:sz w:val="24"/>
            <w:szCs w:val="24"/>
          </w:rPr>
          <w:t>here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for further information on Medicines Update. </w:t>
      </w:r>
    </w:p>
    <w:p w:rsidR="002F17F8" w:rsidRDefault="002F17F8" w:rsidP="002F17F8">
      <w:pPr>
        <w:rPr>
          <w:rStyle w:val="Emphasis"/>
          <w:i w:val="0"/>
          <w:iCs w:val="0"/>
        </w:rPr>
      </w:pPr>
      <w:r>
        <w:rPr>
          <w:color w:val="002060"/>
          <w:sz w:val="24"/>
          <w:szCs w:val="24"/>
          <w:shd w:val="clear" w:color="auto" w:fill="FFFFFF"/>
        </w:rPr>
        <w:t>If you would like to contribute to Medicines Update, click</w:t>
      </w:r>
      <w:r>
        <w:rPr>
          <w:rStyle w:val="apple-converted-space"/>
          <w:color w:val="002060"/>
          <w:sz w:val="24"/>
          <w:szCs w:val="24"/>
          <w:shd w:val="clear" w:color="auto" w:fill="FFFFFF"/>
        </w:rPr>
        <w:t> </w:t>
      </w:r>
      <w:hyperlink r:id="rId13" w:history="1">
        <w:r>
          <w:rPr>
            <w:rStyle w:val="Hyperlink"/>
            <w:sz w:val="24"/>
            <w:szCs w:val="24"/>
          </w:rPr>
          <w:t>here</w:t>
        </w:r>
      </w:hyperlink>
      <w:r>
        <w:rPr>
          <w:color w:val="003399"/>
          <w:sz w:val="24"/>
          <w:szCs w:val="24"/>
          <w:shd w:val="clear" w:color="auto" w:fill="FFFFFF"/>
        </w:rPr>
        <w:t xml:space="preserve"> </w:t>
      </w:r>
      <w:r>
        <w:rPr>
          <w:color w:val="002060"/>
          <w:sz w:val="24"/>
          <w:szCs w:val="24"/>
          <w:shd w:val="clear" w:color="auto" w:fill="FFFFFF"/>
        </w:rPr>
        <w:t>for a guide to blog writing.</w:t>
      </w:r>
    </w:p>
    <w:p w:rsidR="002F17F8" w:rsidRDefault="002F17F8" w:rsidP="002F17F8">
      <w:pPr>
        <w:rPr>
          <w:color w:val="1F497D"/>
        </w:rPr>
      </w:pPr>
      <w:r>
        <w:rPr>
          <w:color w:val="002060"/>
        </w:rPr>
        <w:t xml:space="preserve">If you find these blogs useful, share them with your colleagues. </w:t>
      </w:r>
    </w:p>
    <w:p w:rsidR="002F17F8" w:rsidRDefault="002F17F8" w:rsidP="002F17F8">
      <w:pPr>
        <w:rPr>
          <w:color w:val="1F497D"/>
        </w:rPr>
      </w:pPr>
      <w:r>
        <w:rPr>
          <w:color w:val="002060"/>
        </w:rPr>
        <w:t>All our blogs can be found on</w:t>
      </w:r>
      <w:r>
        <w:rPr>
          <w:color w:val="1F497D"/>
        </w:rPr>
        <w:t xml:space="preserve"> </w:t>
      </w:r>
      <w:hyperlink r:id="rId14" w:history="1">
        <w:r>
          <w:rPr>
            <w:rStyle w:val="Hyperlink"/>
          </w:rPr>
          <w:t>http://www.ggcmedicines.org.uk</w:t>
        </w:r>
      </w:hyperlink>
      <w:r>
        <w:t xml:space="preserve"> </w:t>
      </w:r>
      <w:r>
        <w:rPr>
          <w:color w:val="002060"/>
        </w:rPr>
        <w:t xml:space="preserve">and anyone can join our mailing list by contacting us at </w:t>
      </w:r>
      <w:hyperlink r:id="rId15" w:history="1">
        <w:r>
          <w:rPr>
            <w:rStyle w:val="Hyperlink"/>
          </w:rPr>
          <w:t>Medicines.Update@ggc.scot.nhs.uk</w:t>
        </w:r>
      </w:hyperlink>
      <w:r>
        <w:rPr>
          <w:color w:val="002060"/>
        </w:rPr>
        <w:t xml:space="preserve"> </w:t>
      </w:r>
    </w:p>
    <w:p w:rsidR="002F17F8" w:rsidRDefault="002F17F8" w:rsidP="002F17F8">
      <w:pPr>
        <w:rPr>
          <w:color w:val="1F497D"/>
        </w:rPr>
      </w:pPr>
    </w:p>
    <w:p w:rsidR="002F17F8" w:rsidRDefault="002F17F8" w:rsidP="002F17F8">
      <w:r>
        <w:rPr>
          <w:color w:val="002060"/>
        </w:rPr>
        <w:t>We're also on social media, follow us on:</w:t>
      </w:r>
      <w:r>
        <w:rPr>
          <w:color w:val="1F497D"/>
        </w:rPr>
        <w:t xml:space="preserve"> </w:t>
      </w:r>
    </w:p>
    <w:p w:rsidR="002F17F8" w:rsidRDefault="002F17F8" w:rsidP="002F17F8"/>
    <w:p w:rsidR="002F17F8" w:rsidRDefault="002F17F8" w:rsidP="002F17F8">
      <w:r>
        <w:rPr>
          <w:noProof/>
          <w:color w:val="1F497D"/>
        </w:rPr>
        <w:drawing>
          <wp:inline distT="0" distB="0" distL="0" distR="0">
            <wp:extent cx="333375" cy="228600"/>
            <wp:effectExtent l="19050" t="0" r="9525" b="0"/>
            <wp:docPr id="1" name="Picture 1" descr="cid:image002.jpg@01D3E305.13906C5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E305.13906C5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 Twitter </w:t>
      </w:r>
      <w:hyperlink r:id="rId19" w:tgtFrame="_blank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NHSGGCMeds</w:t>
        </w:r>
        <w:proofErr w:type="spellEnd"/>
      </w:hyperlink>
    </w:p>
    <w:p w:rsidR="002F17F8" w:rsidRDefault="002F17F8" w:rsidP="002F17F8">
      <w:pPr>
        <w:rPr>
          <w:color w:val="1F497D"/>
          <w:sz w:val="24"/>
          <w:szCs w:val="24"/>
        </w:rPr>
      </w:pPr>
    </w:p>
    <w:p w:rsidR="00B07686" w:rsidRDefault="002F17F8"/>
    <w:sectPr w:rsidR="00B07686" w:rsidSect="006D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7F8"/>
    <w:rsid w:val="002F17F8"/>
    <w:rsid w:val="00547602"/>
    <w:rsid w:val="006D0128"/>
    <w:rsid w:val="00B025B4"/>
    <w:rsid w:val="00E62C53"/>
    <w:rsid w:val="00F0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7F8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F17F8"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F17F8"/>
    <w:rPr>
      <w:rFonts w:ascii="Cambria" w:hAnsi="Cambria" w:cs="Times New Roman"/>
      <w:b/>
      <w:bCs/>
      <w:color w:val="4F81BD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F17F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F17F8"/>
  </w:style>
  <w:style w:type="character" w:styleId="Emphasis">
    <w:name w:val="Emphasis"/>
    <w:basedOn w:val="DefaultParagraphFont"/>
    <w:uiPriority w:val="20"/>
    <w:qFormat/>
    <w:rsid w:val="002F17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F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cprescribing.org.uk/blog/subcutaneous-fluids-palliative-patients-home/" TargetMode="External"/><Relationship Id="rId13" Type="http://schemas.openxmlformats.org/officeDocument/2006/relationships/hyperlink" Target="http://www.ggcprescribing.org.uk/media/uploads/postscript/guide_to_blog_writing_dec_19.pdf" TargetMode="External"/><Relationship Id="rId18" Type="http://schemas.openxmlformats.org/officeDocument/2006/relationships/image" Target="cid:image002.jpg@01D65152.4CF23C4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gcprescribing.org.uk/blog/cancer-treatment-and-covid-19/" TargetMode="External"/><Relationship Id="rId12" Type="http://schemas.openxmlformats.org/officeDocument/2006/relationships/hyperlink" Target="http://nhsgcc.webfactional.com/media/uploads/postscript/medicines_update_promotion_handout_july_19.pdf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www.bing.com/images/search?view=detailV2&amp;ccid=4nG7izfI&amp;id=831932637CEF1AEC0445B18097134C0DCAA000DD&amp;thid=OIP.4nG7izfIogWsU2Pp2FswqwEsDO&amp;q=New+Twitter+Logo&amp;simid=608025898976019854&amp;selectedIndex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gcprescribing.org.uk/blog/drug-interactions-resource-drugs-under-investigati/" TargetMode="External"/><Relationship Id="rId11" Type="http://schemas.openxmlformats.org/officeDocument/2006/relationships/hyperlink" Target="http://www.ggcprescribing.org.uk/blog/covid-19-guideline-news-mayjun-2020/" TargetMode="External"/><Relationship Id="rId5" Type="http://schemas.openxmlformats.org/officeDocument/2006/relationships/image" Target="cid:image001.png@01D65152.4CF23C40" TargetMode="External"/><Relationship Id="rId15" Type="http://schemas.openxmlformats.org/officeDocument/2006/relationships/hyperlink" Target="mailto:Medicines.Update@ggc.scot.nhs.uk" TargetMode="External"/><Relationship Id="rId10" Type="http://schemas.openxmlformats.org/officeDocument/2006/relationships/hyperlink" Target="http://www.ggcprescribing.org.uk/blog/guideline-news-aprmay-2020/" TargetMode="External"/><Relationship Id="rId19" Type="http://schemas.openxmlformats.org/officeDocument/2006/relationships/hyperlink" Target="https://twitter.com/NHSGGCMed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gcprescribing.org.uk/blog/temporary-guidance-repurposing-medicines-care-home/" TargetMode="External"/><Relationship Id="rId14" Type="http://schemas.openxmlformats.org/officeDocument/2006/relationships/hyperlink" Target="http://www.ggcmedicine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>NHS Greater Glasgow and Clyde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hendrsa672</dc:creator>
  <cp:lastModifiedBy>hendrsa672</cp:lastModifiedBy>
  <cp:revision>1</cp:revision>
  <dcterms:created xsi:type="dcterms:W3CDTF">2020-07-06T09:56:00Z</dcterms:created>
  <dcterms:modified xsi:type="dcterms:W3CDTF">2020-07-06T09:57:00Z</dcterms:modified>
</cp:coreProperties>
</file>