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EDC" w:rsidRPr="00DF1EDC" w:rsidRDefault="00DF1EDC" w:rsidP="00DF1EDC">
      <w:pPr>
        <w:rPr>
          <w:rFonts w:ascii="Rockwell" w:hAnsi="Rockwell"/>
          <w:b/>
          <w:szCs w:val="22"/>
        </w:rPr>
      </w:pPr>
      <w:r w:rsidRPr="00DF1EDC">
        <w:rPr>
          <w:rFonts w:ascii="Rockwell" w:hAnsi="Rockwell"/>
          <w:b/>
          <w:szCs w:val="22"/>
        </w:rPr>
        <w:t>General Practice Additional Costs related to COVID19 Reimbursement form</w:t>
      </w:r>
    </w:p>
    <w:p w:rsidR="00DF1EDC" w:rsidRPr="00DF1EDC" w:rsidRDefault="00DF1EDC" w:rsidP="00DF1EDC">
      <w:pPr>
        <w:rPr>
          <w:rFonts w:ascii="Rockwell" w:hAnsi="Rockwell"/>
          <w:sz w:val="22"/>
          <w:szCs w:val="22"/>
        </w:rPr>
      </w:pPr>
    </w:p>
    <w:p w:rsidR="00DF1EDC" w:rsidRDefault="00DF1EDC" w:rsidP="00DF1EDC">
      <w:pPr>
        <w:rPr>
          <w:rFonts w:ascii="Rockwell" w:hAnsi="Rockwell"/>
          <w:i/>
          <w:sz w:val="22"/>
          <w:szCs w:val="22"/>
        </w:rPr>
      </w:pPr>
      <w:r w:rsidRPr="00DF1EDC">
        <w:rPr>
          <w:rFonts w:ascii="Rockwell" w:hAnsi="Rockwell"/>
          <w:i/>
          <w:sz w:val="22"/>
          <w:szCs w:val="22"/>
        </w:rPr>
        <w:t>One sheet should be submitted per expense.</w:t>
      </w:r>
      <w:r w:rsidR="002F61C0">
        <w:rPr>
          <w:rFonts w:ascii="Rockwell" w:hAnsi="Rockwell"/>
          <w:i/>
          <w:sz w:val="22"/>
          <w:szCs w:val="22"/>
        </w:rPr>
        <w:t xml:space="preserve"> Expenses should be collated where possible e.g. if a locum works in your practice for 6 days over the month submit one claim for the costs.</w:t>
      </w:r>
    </w:p>
    <w:p w:rsidR="002F61C0" w:rsidRDefault="002F61C0" w:rsidP="00DF1EDC">
      <w:pPr>
        <w:rPr>
          <w:rFonts w:ascii="Rockwell" w:hAnsi="Rockwell"/>
          <w:i/>
          <w:sz w:val="22"/>
          <w:szCs w:val="22"/>
        </w:rPr>
      </w:pPr>
    </w:p>
    <w:p w:rsidR="002F61C0" w:rsidRPr="00DF1EDC" w:rsidRDefault="002F61C0" w:rsidP="00DF1EDC">
      <w:pPr>
        <w:rPr>
          <w:rFonts w:ascii="Rockwell" w:hAnsi="Rockwell"/>
          <w:i/>
          <w:sz w:val="22"/>
          <w:szCs w:val="22"/>
        </w:rPr>
      </w:pPr>
      <w:r>
        <w:rPr>
          <w:rFonts w:ascii="Rockwell" w:hAnsi="Rockwell"/>
          <w:i/>
          <w:sz w:val="22"/>
          <w:szCs w:val="22"/>
        </w:rPr>
        <w:t>Practices should not submit claims for remaining open on the April and May Public Holidays as these will be paid separately.</w:t>
      </w:r>
    </w:p>
    <w:p w:rsidR="00DF1EDC" w:rsidRPr="00DF1EDC" w:rsidRDefault="00DF1EDC" w:rsidP="00B561C0">
      <w:pPr>
        <w:rPr>
          <w:rFonts w:ascii="Rockwell" w:hAnsi="Rockwell"/>
          <w:sz w:val="22"/>
          <w:szCs w:val="22"/>
        </w:rPr>
      </w:pP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 w:rsidRPr="00DF1EDC">
        <w:rPr>
          <w:rFonts w:ascii="Rockwell" w:hAnsi="Rockwell"/>
          <w:sz w:val="22"/>
          <w:szCs w:val="22"/>
        </w:rPr>
        <w:t>Practice name:</w:t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  <w:t xml:space="preserve"> </w:t>
      </w:r>
      <w:sdt>
        <w:sdtPr>
          <w:rPr>
            <w:rFonts w:ascii="Rockwell" w:hAnsi="Rockwell"/>
            <w:sz w:val="22"/>
            <w:szCs w:val="22"/>
          </w:rPr>
          <w:id w:val="-502583539"/>
          <w:placeholder>
            <w:docPart w:val="2FE2A6656CE042128F8ECF8AB632664C"/>
          </w:placeholder>
          <w:showingPlcHdr/>
        </w:sdtPr>
        <w:sdtEndPr/>
        <w:sdtContent>
          <w:bookmarkStart w:id="0" w:name="_GoBack"/>
          <w:r w:rsidRPr="00DF1EDC">
            <w:rPr>
              <w:rStyle w:val="PlaceholderText"/>
              <w:rFonts w:ascii="Rockwell" w:hAnsi="Rockwell"/>
              <w:sz w:val="22"/>
              <w:szCs w:val="22"/>
            </w:rPr>
            <w:t>Click or tap here to enter text.</w:t>
          </w:r>
          <w:bookmarkEnd w:id="0"/>
        </w:sdtContent>
      </w:sdt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 w:rsidRPr="00DF1EDC">
        <w:rPr>
          <w:rFonts w:ascii="Rockwell" w:hAnsi="Rockwell"/>
          <w:sz w:val="22"/>
          <w:szCs w:val="22"/>
        </w:rPr>
        <w:t>Practice address:</w:t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sdt>
        <w:sdtPr>
          <w:rPr>
            <w:rFonts w:ascii="Rockwell" w:hAnsi="Rockwell"/>
            <w:sz w:val="22"/>
            <w:szCs w:val="22"/>
          </w:rPr>
          <w:id w:val="1444502218"/>
          <w:placeholder>
            <w:docPart w:val="8E52BA7724764DFFBB9570E0B3D537C4"/>
          </w:placeholder>
          <w:showingPlcHdr/>
        </w:sdtPr>
        <w:sdtEndPr/>
        <w:sdtContent>
          <w:r w:rsidRPr="00DF1EDC">
            <w:rPr>
              <w:rStyle w:val="PlaceholderText"/>
              <w:rFonts w:ascii="Rockwell" w:hAnsi="Rockwell"/>
              <w:sz w:val="22"/>
              <w:szCs w:val="22"/>
            </w:rPr>
            <w:t>Click or tap here to enter text.</w:t>
          </w:r>
        </w:sdtContent>
      </w:sdt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sdt>
        <w:sdtPr>
          <w:rPr>
            <w:rFonts w:ascii="Rockwell" w:hAnsi="Rockwell"/>
            <w:sz w:val="22"/>
            <w:szCs w:val="22"/>
          </w:rPr>
          <w:id w:val="1020124637"/>
          <w:placeholder>
            <w:docPart w:val="FE13FD35A1A94ECFB723A8398481F0CC"/>
          </w:placeholder>
          <w:showingPlcHdr/>
        </w:sdtPr>
        <w:sdtEndPr/>
        <w:sdtContent>
          <w:r w:rsidRPr="00DF1EDC">
            <w:rPr>
              <w:rStyle w:val="PlaceholderText"/>
              <w:rFonts w:ascii="Rockwell" w:hAnsi="Rockwell"/>
              <w:sz w:val="22"/>
              <w:szCs w:val="22"/>
            </w:rPr>
            <w:t>Click or tap here to enter text.</w:t>
          </w:r>
        </w:sdtContent>
      </w:sdt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sdt>
        <w:sdtPr>
          <w:rPr>
            <w:rFonts w:ascii="Rockwell" w:hAnsi="Rockwell"/>
            <w:sz w:val="22"/>
            <w:szCs w:val="22"/>
          </w:rPr>
          <w:id w:val="-682510644"/>
          <w:placeholder>
            <w:docPart w:val="83148A93716243A5B064E7DA4253B0A6"/>
          </w:placeholder>
          <w:showingPlcHdr/>
        </w:sdtPr>
        <w:sdtEndPr/>
        <w:sdtContent>
          <w:r w:rsidRPr="00DF1EDC">
            <w:rPr>
              <w:rStyle w:val="PlaceholderText"/>
              <w:rFonts w:ascii="Rockwell" w:hAnsi="Rockwell"/>
              <w:sz w:val="22"/>
              <w:szCs w:val="22"/>
            </w:rPr>
            <w:t>Click or tap here to enter text.</w:t>
          </w:r>
        </w:sdtContent>
      </w:sdt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sdt>
        <w:sdtPr>
          <w:rPr>
            <w:rFonts w:ascii="Rockwell" w:hAnsi="Rockwell"/>
            <w:sz w:val="22"/>
            <w:szCs w:val="22"/>
          </w:rPr>
          <w:id w:val="39871535"/>
          <w:placeholder>
            <w:docPart w:val="20F890BBC9A34F9F8C020386F580564F"/>
          </w:placeholder>
          <w:showingPlcHdr/>
        </w:sdtPr>
        <w:sdtEndPr/>
        <w:sdtContent>
          <w:r w:rsidRPr="00DF1EDC">
            <w:rPr>
              <w:rStyle w:val="PlaceholderText"/>
              <w:rFonts w:ascii="Rockwell" w:hAnsi="Rockwell"/>
              <w:sz w:val="22"/>
              <w:szCs w:val="22"/>
            </w:rPr>
            <w:t>Click or tap here to enter text.</w:t>
          </w:r>
        </w:sdtContent>
      </w:sdt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 w:rsidRPr="00DF1EDC">
        <w:rPr>
          <w:rFonts w:ascii="Rockwell" w:hAnsi="Rockwell"/>
          <w:sz w:val="22"/>
          <w:szCs w:val="22"/>
        </w:rPr>
        <w:t>Practice ID:</w:t>
      </w:r>
      <w:r w:rsidRPr="00DF1EDC"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sdt>
        <w:sdtPr>
          <w:rPr>
            <w:rFonts w:ascii="Rockwell" w:hAnsi="Rockwell"/>
            <w:sz w:val="22"/>
            <w:szCs w:val="22"/>
          </w:rPr>
          <w:id w:val="-1132400206"/>
          <w:placeholder>
            <w:docPart w:val="DE69852585124D1B80ED3DD4E9C869A8"/>
          </w:placeholder>
          <w:showingPlcHdr/>
        </w:sdtPr>
        <w:sdtEndPr/>
        <w:sdtContent>
          <w:r w:rsidRPr="00DF1EDC">
            <w:rPr>
              <w:rStyle w:val="PlaceholderText"/>
              <w:rFonts w:ascii="Rockwell" w:hAnsi="Rockwell"/>
              <w:sz w:val="22"/>
              <w:szCs w:val="22"/>
            </w:rPr>
            <w:t>Click or tap here to enter text.</w:t>
          </w:r>
        </w:sdtContent>
      </w:sdt>
    </w:p>
    <w:p w:rsidR="00DF1EDC" w:rsidRDefault="00DF1EDC" w:rsidP="00B561C0">
      <w:pPr>
        <w:rPr>
          <w:rFonts w:ascii="Rockwell" w:hAnsi="Rockwell"/>
          <w:sz w:val="22"/>
          <w:szCs w:val="22"/>
        </w:rPr>
      </w:pPr>
    </w:p>
    <w:p w:rsidR="00DF1EDC" w:rsidRPr="00DF1EDC" w:rsidRDefault="00DF1EDC" w:rsidP="00B561C0">
      <w:pPr>
        <w:rPr>
          <w:rFonts w:ascii="Rockwell" w:hAnsi="Rockwell"/>
          <w:i/>
          <w:sz w:val="22"/>
          <w:szCs w:val="22"/>
        </w:rPr>
      </w:pPr>
      <w:r w:rsidRPr="00DF1EDC">
        <w:rPr>
          <w:rFonts w:ascii="Rockwell" w:hAnsi="Rockwell"/>
          <w:i/>
          <w:sz w:val="22"/>
          <w:szCs w:val="22"/>
        </w:rPr>
        <w:t>Tick one box.</w:t>
      </w:r>
    </w:p>
    <w:p w:rsidR="00DF1EDC" w:rsidRPr="00DF1EDC" w:rsidRDefault="00DF1EDC" w:rsidP="00B561C0">
      <w:pPr>
        <w:rPr>
          <w:rFonts w:ascii="Rockwell" w:hAnsi="Rockwell"/>
          <w:sz w:val="22"/>
          <w:szCs w:val="22"/>
        </w:rPr>
      </w:pP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External Support</w:t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sdt>
        <w:sdtPr>
          <w:rPr>
            <w:rFonts w:ascii="Rockwell" w:hAnsi="Rockwell"/>
            <w:sz w:val="22"/>
            <w:szCs w:val="22"/>
          </w:rPr>
          <w:id w:val="1799186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 w:rsidRPr="00DF1EDC">
        <w:rPr>
          <w:rFonts w:ascii="Rockwell" w:hAnsi="Rockwell"/>
          <w:sz w:val="22"/>
          <w:szCs w:val="22"/>
        </w:rPr>
        <w:t>Internal Support</w:t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sdt>
        <w:sdtPr>
          <w:rPr>
            <w:rFonts w:ascii="Rockwell" w:hAnsi="Rockwell"/>
            <w:sz w:val="22"/>
            <w:szCs w:val="22"/>
          </w:rPr>
          <w:id w:val="-914546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 w:rsidRPr="00DF1EDC">
        <w:rPr>
          <w:rFonts w:ascii="Rockwell" w:hAnsi="Rockwell"/>
          <w:sz w:val="22"/>
          <w:szCs w:val="22"/>
        </w:rPr>
        <w:t>Other Expense</w:t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sdt>
        <w:sdtPr>
          <w:rPr>
            <w:rFonts w:ascii="Rockwell" w:hAnsi="Rockwell"/>
            <w:sz w:val="22"/>
            <w:szCs w:val="22"/>
          </w:rPr>
          <w:id w:val="105235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:rsidR="00DF1EDC" w:rsidRDefault="00DF1EDC" w:rsidP="00B561C0">
      <w:pPr>
        <w:rPr>
          <w:rFonts w:ascii="Rockwell" w:hAnsi="Rockwell"/>
          <w:sz w:val="22"/>
          <w:szCs w:val="22"/>
        </w:rPr>
      </w:pPr>
    </w:p>
    <w:p w:rsidR="00BB5DFA" w:rsidRDefault="00BB5DFA" w:rsidP="00DF1EDC">
      <w:pPr>
        <w:rPr>
          <w:rFonts w:ascii="Rockwell" w:hAnsi="Rockwell"/>
          <w:i/>
          <w:sz w:val="22"/>
          <w:szCs w:val="22"/>
        </w:rPr>
      </w:pPr>
      <w:r>
        <w:rPr>
          <w:rFonts w:ascii="Rockwell" w:hAnsi="Rockwell"/>
          <w:i/>
          <w:sz w:val="22"/>
          <w:szCs w:val="22"/>
        </w:rPr>
        <w:t xml:space="preserve">For External Support claims only please specify who was employed </w:t>
      </w:r>
    </w:p>
    <w:p w:rsidR="00BB5DFA" w:rsidRDefault="00BB5DFA" w:rsidP="00DF1EDC">
      <w:pPr>
        <w:rPr>
          <w:rFonts w:ascii="Rockwell" w:hAnsi="Rockwell"/>
          <w:i/>
          <w:sz w:val="22"/>
          <w:szCs w:val="22"/>
        </w:rPr>
      </w:pPr>
    </w:p>
    <w:p w:rsidR="00BB5DFA" w:rsidRDefault="00BB5DFA" w:rsidP="00BB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i/>
          <w:sz w:val="22"/>
          <w:szCs w:val="22"/>
        </w:rPr>
      </w:pPr>
      <w:r w:rsidRPr="00BB5DFA">
        <w:rPr>
          <w:rFonts w:ascii="Rockwell" w:hAnsi="Rockwell"/>
          <w:sz w:val="22"/>
          <w:szCs w:val="22"/>
        </w:rPr>
        <w:t>External Support: name</w:t>
      </w:r>
      <w:r>
        <w:rPr>
          <w:rFonts w:ascii="Rockwell" w:hAnsi="Rockwell"/>
          <w:i/>
          <w:sz w:val="22"/>
          <w:szCs w:val="22"/>
        </w:rPr>
        <w:tab/>
      </w:r>
      <w:r>
        <w:rPr>
          <w:rFonts w:ascii="Rockwell" w:hAnsi="Rockwell"/>
          <w:i/>
          <w:sz w:val="22"/>
          <w:szCs w:val="22"/>
        </w:rPr>
        <w:tab/>
      </w:r>
      <w:r>
        <w:rPr>
          <w:rFonts w:ascii="Rockwell" w:hAnsi="Rockwell"/>
          <w:i/>
          <w:sz w:val="22"/>
          <w:szCs w:val="22"/>
        </w:rPr>
        <w:tab/>
      </w:r>
      <w:r>
        <w:rPr>
          <w:rFonts w:ascii="Rockwell" w:hAnsi="Rockwell"/>
          <w:i/>
          <w:sz w:val="22"/>
          <w:szCs w:val="22"/>
        </w:rPr>
        <w:tab/>
      </w:r>
      <w:r>
        <w:rPr>
          <w:rFonts w:ascii="Rockwell" w:hAnsi="Rockwell"/>
          <w:i/>
          <w:sz w:val="22"/>
          <w:szCs w:val="22"/>
        </w:rPr>
        <w:tab/>
      </w:r>
      <w:sdt>
        <w:sdtPr>
          <w:rPr>
            <w:rFonts w:ascii="Rockwell" w:hAnsi="Rockwell"/>
            <w:i/>
            <w:sz w:val="22"/>
            <w:szCs w:val="22"/>
          </w:rPr>
          <w:id w:val="146709034"/>
          <w:placeholder>
            <w:docPart w:val="DefaultPlaceholder_-1854013440"/>
          </w:placeholder>
          <w:showingPlcHdr/>
        </w:sdtPr>
        <w:sdtEndPr/>
        <w:sdtContent>
          <w:r w:rsidRPr="00905514">
            <w:rPr>
              <w:rStyle w:val="PlaceholderText"/>
            </w:rPr>
            <w:t>Click or tap here to enter text.</w:t>
          </w:r>
        </w:sdtContent>
      </w:sdt>
    </w:p>
    <w:p w:rsidR="00BB5DFA" w:rsidRDefault="00BB5DFA" w:rsidP="00DF1EDC">
      <w:pPr>
        <w:rPr>
          <w:rFonts w:ascii="Rockwell" w:hAnsi="Rockwell"/>
          <w:i/>
          <w:sz w:val="22"/>
          <w:szCs w:val="22"/>
        </w:rPr>
      </w:pPr>
    </w:p>
    <w:p w:rsidR="00BB5DFA" w:rsidRDefault="00BB5DFA" w:rsidP="00DF1EDC">
      <w:pPr>
        <w:rPr>
          <w:rFonts w:ascii="Rockwell" w:hAnsi="Rockwell"/>
          <w:i/>
          <w:sz w:val="22"/>
          <w:szCs w:val="22"/>
        </w:rPr>
      </w:pPr>
      <w:r>
        <w:rPr>
          <w:rFonts w:ascii="Rockwell" w:hAnsi="Rockwell"/>
          <w:i/>
          <w:sz w:val="22"/>
          <w:szCs w:val="22"/>
        </w:rPr>
        <w:t>For Internal Support claims only please specify the employee or partners’ name.</w:t>
      </w:r>
    </w:p>
    <w:p w:rsidR="00BB5DFA" w:rsidRDefault="00BB5DFA" w:rsidP="00DF1EDC">
      <w:pPr>
        <w:rPr>
          <w:rFonts w:ascii="Rockwell" w:hAnsi="Rockwell"/>
          <w:i/>
          <w:sz w:val="22"/>
          <w:szCs w:val="22"/>
        </w:rPr>
      </w:pPr>
    </w:p>
    <w:p w:rsidR="00BB5DFA" w:rsidRDefault="00BB5DFA" w:rsidP="00BB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i/>
          <w:sz w:val="22"/>
          <w:szCs w:val="22"/>
        </w:rPr>
      </w:pPr>
      <w:r>
        <w:rPr>
          <w:rFonts w:ascii="Rockwell" w:hAnsi="Rockwell"/>
          <w:sz w:val="22"/>
          <w:szCs w:val="22"/>
        </w:rPr>
        <w:t>Internal</w:t>
      </w:r>
      <w:r w:rsidRPr="00BB5DFA">
        <w:rPr>
          <w:rFonts w:ascii="Rockwell" w:hAnsi="Rockwell"/>
          <w:sz w:val="22"/>
          <w:szCs w:val="22"/>
        </w:rPr>
        <w:t xml:space="preserve"> Support: name</w:t>
      </w:r>
      <w:r>
        <w:rPr>
          <w:rFonts w:ascii="Rockwell" w:hAnsi="Rockwell"/>
          <w:i/>
          <w:sz w:val="22"/>
          <w:szCs w:val="22"/>
        </w:rPr>
        <w:tab/>
      </w:r>
      <w:r>
        <w:rPr>
          <w:rFonts w:ascii="Rockwell" w:hAnsi="Rockwell"/>
          <w:i/>
          <w:sz w:val="22"/>
          <w:szCs w:val="22"/>
        </w:rPr>
        <w:tab/>
      </w:r>
      <w:r>
        <w:rPr>
          <w:rFonts w:ascii="Rockwell" w:hAnsi="Rockwell"/>
          <w:i/>
          <w:sz w:val="22"/>
          <w:szCs w:val="22"/>
        </w:rPr>
        <w:tab/>
      </w:r>
      <w:r>
        <w:rPr>
          <w:rFonts w:ascii="Rockwell" w:hAnsi="Rockwell"/>
          <w:i/>
          <w:sz w:val="22"/>
          <w:szCs w:val="22"/>
        </w:rPr>
        <w:tab/>
      </w:r>
      <w:r>
        <w:rPr>
          <w:rFonts w:ascii="Rockwell" w:hAnsi="Rockwell"/>
          <w:i/>
          <w:sz w:val="22"/>
          <w:szCs w:val="22"/>
        </w:rPr>
        <w:tab/>
      </w:r>
      <w:sdt>
        <w:sdtPr>
          <w:rPr>
            <w:rFonts w:ascii="Rockwell" w:hAnsi="Rockwell"/>
            <w:i/>
            <w:sz w:val="22"/>
            <w:szCs w:val="22"/>
          </w:rPr>
          <w:id w:val="-1020696361"/>
          <w:placeholder>
            <w:docPart w:val="2E769597210D48DABB4DACB10F901946"/>
          </w:placeholder>
          <w:showingPlcHdr/>
        </w:sdtPr>
        <w:sdtEndPr/>
        <w:sdtContent>
          <w:r w:rsidRPr="00905514">
            <w:rPr>
              <w:rStyle w:val="PlaceholderText"/>
            </w:rPr>
            <w:t>Click or tap here to enter text.</w:t>
          </w:r>
        </w:sdtContent>
      </w:sdt>
    </w:p>
    <w:p w:rsidR="00BB5DFA" w:rsidRDefault="00BB5DFA" w:rsidP="00DF1EDC">
      <w:pPr>
        <w:rPr>
          <w:rFonts w:ascii="Rockwell" w:hAnsi="Rockwell"/>
          <w:i/>
          <w:sz w:val="22"/>
          <w:szCs w:val="22"/>
        </w:rPr>
      </w:pPr>
    </w:p>
    <w:p w:rsidR="00BB5DFA" w:rsidRDefault="00BB5DFA" w:rsidP="00BB5DFA">
      <w:pPr>
        <w:rPr>
          <w:rFonts w:ascii="Rockwell" w:hAnsi="Rockwell"/>
          <w:i/>
          <w:sz w:val="22"/>
          <w:szCs w:val="22"/>
        </w:rPr>
      </w:pPr>
      <w:r>
        <w:rPr>
          <w:rFonts w:ascii="Rockwell" w:hAnsi="Rockwell"/>
          <w:i/>
          <w:sz w:val="22"/>
          <w:szCs w:val="22"/>
        </w:rPr>
        <w:t>For Other Expense claims only please specify the expense and the supplier.</w:t>
      </w:r>
    </w:p>
    <w:p w:rsidR="00BB5DFA" w:rsidRDefault="00BB5DFA" w:rsidP="00DF1EDC">
      <w:pPr>
        <w:rPr>
          <w:rFonts w:ascii="Rockwell" w:hAnsi="Rockwell"/>
          <w:i/>
          <w:sz w:val="22"/>
          <w:szCs w:val="22"/>
        </w:rPr>
      </w:pPr>
    </w:p>
    <w:p w:rsidR="00BB5DFA" w:rsidRPr="00BB5DFA" w:rsidRDefault="00BB5DFA" w:rsidP="00BB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 w:rsidRPr="00BB5DFA">
        <w:rPr>
          <w:rFonts w:ascii="Rockwell" w:hAnsi="Rockwell"/>
          <w:sz w:val="22"/>
          <w:szCs w:val="22"/>
        </w:rPr>
        <w:t>Expense</w:t>
      </w:r>
      <w:r w:rsidRPr="00BB5DFA">
        <w:rPr>
          <w:rFonts w:ascii="Rockwell" w:hAnsi="Rockwell"/>
          <w:sz w:val="22"/>
          <w:szCs w:val="22"/>
        </w:rPr>
        <w:tab/>
      </w:r>
      <w:r w:rsidRPr="00BB5DFA">
        <w:rPr>
          <w:rFonts w:ascii="Rockwell" w:hAnsi="Rockwell"/>
          <w:sz w:val="22"/>
          <w:szCs w:val="22"/>
        </w:rPr>
        <w:tab/>
      </w:r>
      <w:r w:rsidRPr="00BB5DFA">
        <w:rPr>
          <w:rFonts w:ascii="Rockwell" w:hAnsi="Rockwell"/>
          <w:sz w:val="22"/>
          <w:szCs w:val="22"/>
        </w:rPr>
        <w:tab/>
      </w:r>
      <w:r w:rsidRPr="00BB5DFA">
        <w:rPr>
          <w:rFonts w:ascii="Rockwell" w:hAnsi="Rockwell"/>
          <w:sz w:val="22"/>
          <w:szCs w:val="22"/>
        </w:rPr>
        <w:tab/>
      </w:r>
      <w:r w:rsidRPr="00BB5DFA">
        <w:rPr>
          <w:rFonts w:ascii="Rockwell" w:hAnsi="Rockwell"/>
          <w:sz w:val="22"/>
          <w:szCs w:val="22"/>
        </w:rPr>
        <w:tab/>
      </w:r>
      <w:r w:rsidRPr="00BB5DFA">
        <w:rPr>
          <w:rFonts w:ascii="Rockwell" w:hAnsi="Rockwell"/>
          <w:sz w:val="22"/>
          <w:szCs w:val="22"/>
        </w:rPr>
        <w:tab/>
      </w:r>
      <w:r w:rsidRPr="00BB5DFA">
        <w:rPr>
          <w:rFonts w:ascii="Rockwell" w:hAnsi="Rockwell"/>
          <w:sz w:val="22"/>
          <w:szCs w:val="22"/>
        </w:rPr>
        <w:tab/>
      </w:r>
      <w:sdt>
        <w:sdtPr>
          <w:rPr>
            <w:rFonts w:ascii="Rockwell" w:hAnsi="Rockwell"/>
            <w:sz w:val="22"/>
            <w:szCs w:val="22"/>
          </w:rPr>
          <w:id w:val="-1547288798"/>
          <w:placeholder>
            <w:docPart w:val="DefaultPlaceholder_-1854013440"/>
          </w:placeholder>
          <w:showingPlcHdr/>
        </w:sdtPr>
        <w:sdtEndPr/>
        <w:sdtContent>
          <w:r w:rsidRPr="00BB5DFA">
            <w:rPr>
              <w:rStyle w:val="PlaceholderText"/>
            </w:rPr>
            <w:t>Click or tap here to enter text.</w:t>
          </w:r>
        </w:sdtContent>
      </w:sdt>
    </w:p>
    <w:p w:rsidR="00BB5DFA" w:rsidRPr="00BB5DFA" w:rsidRDefault="00BB5DFA" w:rsidP="00BB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</w:p>
    <w:p w:rsidR="00BB5DFA" w:rsidRDefault="00BB5DFA" w:rsidP="00BB5D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i/>
          <w:sz w:val="22"/>
          <w:szCs w:val="22"/>
        </w:rPr>
      </w:pPr>
      <w:r w:rsidRPr="00BB5DFA">
        <w:rPr>
          <w:rFonts w:ascii="Rockwell" w:hAnsi="Rockwell"/>
          <w:sz w:val="22"/>
          <w:szCs w:val="22"/>
        </w:rPr>
        <w:t>Supplier</w:t>
      </w:r>
      <w:r w:rsidRPr="00BB5DFA">
        <w:rPr>
          <w:rFonts w:ascii="Rockwell" w:hAnsi="Rockwell"/>
          <w:sz w:val="22"/>
          <w:szCs w:val="22"/>
        </w:rPr>
        <w:tab/>
      </w:r>
      <w:r w:rsidRPr="00BB5DFA">
        <w:rPr>
          <w:rFonts w:ascii="Rockwell" w:hAnsi="Rockwell"/>
          <w:sz w:val="22"/>
          <w:szCs w:val="22"/>
        </w:rPr>
        <w:tab/>
      </w:r>
      <w:r w:rsidRPr="00BB5DFA">
        <w:rPr>
          <w:rFonts w:ascii="Rockwell" w:hAnsi="Rockwell"/>
          <w:sz w:val="22"/>
          <w:szCs w:val="22"/>
        </w:rPr>
        <w:tab/>
      </w:r>
      <w:r w:rsidRPr="00BB5DFA">
        <w:rPr>
          <w:rFonts w:ascii="Rockwell" w:hAnsi="Rockwell"/>
          <w:sz w:val="22"/>
          <w:szCs w:val="22"/>
        </w:rPr>
        <w:tab/>
      </w:r>
      <w:r w:rsidRPr="00BB5DFA">
        <w:rPr>
          <w:rFonts w:ascii="Rockwell" w:hAnsi="Rockwell"/>
          <w:sz w:val="22"/>
          <w:szCs w:val="22"/>
        </w:rPr>
        <w:tab/>
      </w:r>
      <w:r w:rsidRPr="00BB5DFA">
        <w:rPr>
          <w:rFonts w:ascii="Rockwell" w:hAnsi="Rockwell"/>
          <w:sz w:val="22"/>
          <w:szCs w:val="22"/>
        </w:rPr>
        <w:tab/>
      </w:r>
      <w:r w:rsidRPr="00BB5DFA">
        <w:rPr>
          <w:rFonts w:ascii="Rockwell" w:hAnsi="Rockwell"/>
          <w:sz w:val="22"/>
          <w:szCs w:val="22"/>
        </w:rPr>
        <w:tab/>
      </w:r>
      <w:sdt>
        <w:sdtPr>
          <w:rPr>
            <w:rFonts w:ascii="Rockwell" w:hAnsi="Rockwell"/>
            <w:sz w:val="22"/>
            <w:szCs w:val="22"/>
          </w:rPr>
          <w:id w:val="1191264336"/>
          <w:placeholder>
            <w:docPart w:val="DefaultPlaceholder_-1854013440"/>
          </w:placeholder>
          <w:showingPlcHdr/>
        </w:sdtPr>
        <w:sdtEndPr>
          <w:rPr>
            <w:i/>
          </w:rPr>
        </w:sdtEndPr>
        <w:sdtContent>
          <w:r w:rsidRPr="00BB5DFA">
            <w:rPr>
              <w:rStyle w:val="PlaceholderText"/>
            </w:rPr>
            <w:t>Click or tap here to enter text.</w:t>
          </w:r>
        </w:sdtContent>
      </w:sdt>
    </w:p>
    <w:p w:rsidR="00BB5DFA" w:rsidRDefault="00BB5DFA" w:rsidP="00DF1EDC">
      <w:pPr>
        <w:rPr>
          <w:rFonts w:ascii="Rockwell" w:hAnsi="Rockwell"/>
          <w:i/>
          <w:sz w:val="22"/>
          <w:szCs w:val="22"/>
        </w:rPr>
      </w:pPr>
    </w:p>
    <w:p w:rsidR="00DF1EDC" w:rsidRPr="00DF1EDC" w:rsidRDefault="00DF1EDC" w:rsidP="00DF1EDC">
      <w:pPr>
        <w:rPr>
          <w:rFonts w:ascii="Rockwell" w:hAnsi="Rockwell"/>
          <w:i/>
          <w:sz w:val="22"/>
          <w:szCs w:val="22"/>
        </w:rPr>
      </w:pPr>
      <w:r w:rsidRPr="00DF1EDC">
        <w:rPr>
          <w:rFonts w:ascii="Rockwell" w:hAnsi="Rockwell"/>
          <w:i/>
          <w:sz w:val="22"/>
          <w:szCs w:val="22"/>
        </w:rPr>
        <w:t>Expenses should only be submitted for one calendar month per submission (i.e. two forms should be submitted for a locum employed from 3</w:t>
      </w:r>
      <w:r w:rsidRPr="00DF1EDC">
        <w:rPr>
          <w:rFonts w:ascii="Rockwell" w:hAnsi="Rockwell"/>
          <w:i/>
          <w:sz w:val="22"/>
          <w:szCs w:val="22"/>
          <w:vertAlign w:val="superscript"/>
        </w:rPr>
        <w:t>rd</w:t>
      </w:r>
      <w:r w:rsidRPr="00DF1EDC">
        <w:rPr>
          <w:rFonts w:ascii="Rockwell" w:hAnsi="Rockwell"/>
          <w:i/>
          <w:sz w:val="22"/>
          <w:szCs w:val="22"/>
        </w:rPr>
        <w:t xml:space="preserve"> March to 12</w:t>
      </w:r>
      <w:r w:rsidRPr="00DF1EDC">
        <w:rPr>
          <w:rFonts w:ascii="Rockwell" w:hAnsi="Rockwell"/>
          <w:i/>
          <w:sz w:val="22"/>
          <w:szCs w:val="22"/>
          <w:vertAlign w:val="superscript"/>
        </w:rPr>
        <w:t>th</w:t>
      </w:r>
      <w:r w:rsidRPr="00DF1EDC">
        <w:rPr>
          <w:rFonts w:ascii="Rockwell" w:hAnsi="Rockwell"/>
          <w:i/>
          <w:sz w:val="22"/>
          <w:szCs w:val="22"/>
        </w:rPr>
        <w:t xml:space="preserve"> April; one for 3</w:t>
      </w:r>
      <w:r w:rsidRPr="00DF1EDC">
        <w:rPr>
          <w:rFonts w:ascii="Rockwell" w:hAnsi="Rockwell"/>
          <w:i/>
          <w:sz w:val="22"/>
          <w:szCs w:val="22"/>
          <w:vertAlign w:val="superscript"/>
        </w:rPr>
        <w:t>rd</w:t>
      </w:r>
      <w:r w:rsidRPr="00DF1EDC">
        <w:rPr>
          <w:rFonts w:ascii="Rockwell" w:hAnsi="Rockwell"/>
          <w:i/>
          <w:sz w:val="22"/>
          <w:szCs w:val="22"/>
        </w:rPr>
        <w:t xml:space="preserve"> March to 31</w:t>
      </w:r>
      <w:r w:rsidRPr="00DF1EDC">
        <w:rPr>
          <w:rFonts w:ascii="Rockwell" w:hAnsi="Rockwell"/>
          <w:i/>
          <w:sz w:val="22"/>
          <w:szCs w:val="22"/>
          <w:vertAlign w:val="superscript"/>
        </w:rPr>
        <w:t>st</w:t>
      </w:r>
      <w:r w:rsidRPr="00DF1EDC">
        <w:rPr>
          <w:rFonts w:ascii="Rockwell" w:hAnsi="Rockwell"/>
          <w:i/>
          <w:sz w:val="22"/>
          <w:szCs w:val="22"/>
        </w:rPr>
        <w:t xml:space="preserve"> March and another for 1</w:t>
      </w:r>
      <w:r w:rsidRPr="00DF1EDC">
        <w:rPr>
          <w:rFonts w:ascii="Rockwell" w:hAnsi="Rockwell"/>
          <w:i/>
          <w:sz w:val="22"/>
          <w:szCs w:val="22"/>
          <w:vertAlign w:val="superscript"/>
        </w:rPr>
        <w:t>st</w:t>
      </w:r>
      <w:r w:rsidRPr="00DF1EDC">
        <w:rPr>
          <w:rFonts w:ascii="Rockwell" w:hAnsi="Rockwell"/>
          <w:i/>
          <w:sz w:val="22"/>
          <w:szCs w:val="22"/>
        </w:rPr>
        <w:t xml:space="preserve"> April to 12</w:t>
      </w:r>
      <w:r w:rsidRPr="00DF1EDC">
        <w:rPr>
          <w:rFonts w:ascii="Rockwell" w:hAnsi="Rockwell"/>
          <w:i/>
          <w:sz w:val="22"/>
          <w:szCs w:val="22"/>
          <w:vertAlign w:val="superscript"/>
        </w:rPr>
        <w:t>th</w:t>
      </w:r>
      <w:r w:rsidRPr="00DF1EDC">
        <w:rPr>
          <w:rFonts w:ascii="Rockwell" w:hAnsi="Rockwell"/>
          <w:i/>
          <w:sz w:val="22"/>
          <w:szCs w:val="22"/>
        </w:rPr>
        <w:t xml:space="preserve"> April).</w:t>
      </w:r>
    </w:p>
    <w:p w:rsidR="00DF1EDC" w:rsidRPr="00DF1EDC" w:rsidRDefault="00DF1EDC" w:rsidP="00DF1EDC">
      <w:pPr>
        <w:rPr>
          <w:rFonts w:ascii="Rockwell" w:hAnsi="Rockwell"/>
          <w:i/>
          <w:sz w:val="22"/>
          <w:szCs w:val="22"/>
        </w:rPr>
      </w:pPr>
    </w:p>
    <w:p w:rsidR="00DF1EDC" w:rsidRPr="00DF1EDC" w:rsidRDefault="00DF1EDC" w:rsidP="00DF1EDC">
      <w:pPr>
        <w:rPr>
          <w:rFonts w:ascii="Rockwell" w:hAnsi="Rockwell"/>
          <w:i/>
          <w:sz w:val="22"/>
          <w:szCs w:val="22"/>
        </w:rPr>
      </w:pPr>
      <w:r w:rsidRPr="00DF1EDC">
        <w:rPr>
          <w:rFonts w:ascii="Rockwell" w:hAnsi="Rockwell"/>
          <w:i/>
          <w:sz w:val="22"/>
          <w:szCs w:val="22"/>
        </w:rPr>
        <w:t>An end date does not need to be supplied for one-off expenses such as purchases of goods.</w:t>
      </w:r>
    </w:p>
    <w:p w:rsidR="00DF1EDC" w:rsidRPr="00DF1EDC" w:rsidRDefault="00DF1EDC" w:rsidP="00B561C0">
      <w:pPr>
        <w:rPr>
          <w:rFonts w:ascii="Rockwell" w:hAnsi="Rockwell"/>
          <w:sz w:val="22"/>
          <w:szCs w:val="22"/>
        </w:rPr>
      </w:pP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Month</w:t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sdt>
        <w:sdtPr>
          <w:rPr>
            <w:rFonts w:ascii="Rockwell" w:hAnsi="Rockwell"/>
            <w:sz w:val="22"/>
            <w:szCs w:val="22"/>
          </w:rPr>
          <w:id w:val="759720960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905514">
            <w:rPr>
              <w:rStyle w:val="PlaceholderText"/>
            </w:rPr>
            <w:t>Click or tap to enter a date.</w:t>
          </w:r>
        </w:sdtContent>
      </w:sdt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 w:rsidRPr="00DF1EDC">
        <w:rPr>
          <w:rFonts w:ascii="Rockwell" w:hAnsi="Rockwell"/>
          <w:sz w:val="22"/>
          <w:szCs w:val="22"/>
        </w:rPr>
        <w:t xml:space="preserve">Expense incurred from </w:t>
      </w:r>
      <w:sdt>
        <w:sdtPr>
          <w:rPr>
            <w:rFonts w:ascii="Rockwell" w:hAnsi="Rockwell"/>
            <w:sz w:val="22"/>
            <w:szCs w:val="22"/>
          </w:rPr>
          <w:id w:val="-1356258452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905514">
            <w:rPr>
              <w:rStyle w:val="PlaceholderText"/>
            </w:rPr>
            <w:t>Click or tap to enter a date.</w:t>
          </w:r>
        </w:sdtContent>
      </w:sdt>
      <w:r w:rsidRPr="00DF1EDC">
        <w:rPr>
          <w:rFonts w:ascii="Rockwell" w:hAnsi="Rockwell"/>
          <w:sz w:val="22"/>
          <w:szCs w:val="22"/>
        </w:rPr>
        <w:t xml:space="preserve"> to </w:t>
      </w:r>
      <w:sdt>
        <w:sdtPr>
          <w:rPr>
            <w:rFonts w:ascii="Rockwell" w:hAnsi="Rockwell"/>
            <w:sz w:val="22"/>
            <w:szCs w:val="22"/>
          </w:rPr>
          <w:id w:val="82424244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905514">
            <w:rPr>
              <w:rStyle w:val="PlaceholderText"/>
            </w:rPr>
            <w:t>Click or tap to enter a date.</w:t>
          </w:r>
        </w:sdtContent>
      </w:sdt>
    </w:p>
    <w:p w:rsidR="00DF1EDC" w:rsidRPr="00DF1EDC" w:rsidRDefault="00DF1EDC" w:rsidP="00B561C0">
      <w:pPr>
        <w:rPr>
          <w:rFonts w:ascii="Rockwell" w:hAnsi="Rockwell"/>
          <w:sz w:val="22"/>
          <w:szCs w:val="22"/>
        </w:rPr>
      </w:pPr>
    </w:p>
    <w:p w:rsidR="00DF1EDC" w:rsidRPr="00DF1EDC" w:rsidRDefault="00DF1EDC" w:rsidP="00DF1EDC">
      <w:pPr>
        <w:rPr>
          <w:rFonts w:ascii="Rockwell" w:hAnsi="Rockwell"/>
          <w:i/>
          <w:sz w:val="22"/>
          <w:szCs w:val="22"/>
        </w:rPr>
      </w:pPr>
      <w:r w:rsidRPr="00DF1EDC">
        <w:rPr>
          <w:rFonts w:ascii="Rockwell" w:hAnsi="Rockwell"/>
          <w:i/>
          <w:sz w:val="22"/>
          <w:szCs w:val="22"/>
        </w:rPr>
        <w:t>Claims should generally be to provide sick leave cover, carry out additional work caused by the response to the coronavirus or to support that work.</w:t>
      </w:r>
    </w:p>
    <w:p w:rsidR="00DF1EDC" w:rsidRPr="00DF1EDC" w:rsidRDefault="00DF1EDC" w:rsidP="00B561C0">
      <w:pPr>
        <w:rPr>
          <w:rFonts w:ascii="Rockwell" w:hAnsi="Rockwell"/>
          <w:i/>
          <w:sz w:val="22"/>
          <w:szCs w:val="22"/>
        </w:rPr>
      </w:pP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 w:rsidRPr="00DF1EDC">
        <w:rPr>
          <w:rFonts w:ascii="Rockwell" w:hAnsi="Rockwell"/>
          <w:sz w:val="22"/>
          <w:szCs w:val="22"/>
        </w:rPr>
        <w:lastRenderedPageBreak/>
        <w:t>Reason for expense:</w:t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sdt>
        <w:sdtPr>
          <w:rPr>
            <w:rFonts w:ascii="Rockwell" w:hAnsi="Rockwell"/>
            <w:sz w:val="22"/>
            <w:szCs w:val="22"/>
          </w:rPr>
          <w:id w:val="-461047127"/>
          <w:placeholder>
            <w:docPart w:val="6270A1B105574DA1B361927C5513A2E0"/>
          </w:placeholder>
          <w:showingPlcHdr/>
        </w:sdtPr>
        <w:sdtEndPr/>
        <w:sdtContent>
          <w:r w:rsidRPr="00DF1EDC">
            <w:rPr>
              <w:rStyle w:val="PlaceholderText"/>
              <w:rFonts w:ascii="Rockwell" w:hAnsi="Rockwell"/>
              <w:sz w:val="22"/>
              <w:szCs w:val="22"/>
            </w:rPr>
            <w:t>Click or tap here to enter text.</w:t>
          </w:r>
        </w:sdtContent>
      </w:sdt>
    </w:p>
    <w:p w:rsidR="00DF1EDC" w:rsidRPr="00DF1EDC" w:rsidRDefault="00DF1EDC" w:rsidP="00B561C0">
      <w:pPr>
        <w:rPr>
          <w:rFonts w:ascii="Rockwell" w:hAnsi="Rockwell"/>
          <w:sz w:val="22"/>
          <w:szCs w:val="22"/>
        </w:rPr>
      </w:pPr>
    </w:p>
    <w:p w:rsidR="00DF1EDC" w:rsidRPr="00DF1EDC" w:rsidRDefault="00DF1EDC" w:rsidP="00DF1EDC">
      <w:pPr>
        <w:rPr>
          <w:rFonts w:ascii="Rockwell" w:hAnsi="Rockwell"/>
          <w:i/>
          <w:sz w:val="22"/>
          <w:szCs w:val="22"/>
        </w:rPr>
      </w:pPr>
      <w:r w:rsidRPr="00DF1EDC">
        <w:rPr>
          <w:rFonts w:ascii="Rockwell" w:hAnsi="Rockwell"/>
          <w:i/>
          <w:sz w:val="22"/>
          <w:szCs w:val="22"/>
        </w:rPr>
        <w:t>This should be the cost for the calendar month of the claim not the total to date.</w:t>
      </w:r>
    </w:p>
    <w:p w:rsidR="00DF1EDC" w:rsidRPr="00DF1EDC" w:rsidRDefault="00DF1EDC" w:rsidP="00B561C0">
      <w:pPr>
        <w:rPr>
          <w:rFonts w:ascii="Rockwell" w:hAnsi="Rockwell"/>
          <w:sz w:val="22"/>
          <w:szCs w:val="22"/>
        </w:rPr>
      </w:pP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Cost:</w:t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sdt>
        <w:sdtPr>
          <w:rPr>
            <w:rFonts w:ascii="Rockwell" w:hAnsi="Rockwell"/>
            <w:sz w:val="22"/>
            <w:szCs w:val="22"/>
          </w:rPr>
          <w:id w:val="-1841683770"/>
          <w:placeholder>
            <w:docPart w:val="AED374A9605A460AB3DCEBDFC7840F63"/>
          </w:placeholder>
          <w:showingPlcHdr/>
        </w:sdtPr>
        <w:sdtEndPr/>
        <w:sdtContent>
          <w:r w:rsidRPr="00DF1EDC">
            <w:rPr>
              <w:rStyle w:val="PlaceholderText"/>
              <w:rFonts w:ascii="Rockwell" w:hAnsi="Rockwell"/>
              <w:sz w:val="22"/>
              <w:szCs w:val="22"/>
            </w:rPr>
            <w:t>Click or tap here to enter text.</w:t>
          </w:r>
        </w:sdtContent>
      </w:sdt>
    </w:p>
    <w:p w:rsidR="00DF1EDC" w:rsidRPr="00DF1EDC" w:rsidRDefault="00DF1EDC" w:rsidP="00B561C0">
      <w:pPr>
        <w:rPr>
          <w:rFonts w:ascii="Rockwell" w:hAnsi="Rockwell"/>
          <w:sz w:val="22"/>
          <w:szCs w:val="22"/>
        </w:rPr>
      </w:pPr>
    </w:p>
    <w:p w:rsidR="00DF1EDC" w:rsidRPr="00DF1EDC" w:rsidRDefault="00DF1EDC" w:rsidP="00DF1EDC">
      <w:pPr>
        <w:rPr>
          <w:rFonts w:ascii="Rockwell" w:hAnsi="Rockwell"/>
          <w:i/>
          <w:sz w:val="22"/>
          <w:szCs w:val="22"/>
        </w:rPr>
      </w:pPr>
      <w:r w:rsidRPr="00DF1EDC">
        <w:rPr>
          <w:rFonts w:ascii="Rockwell" w:hAnsi="Rockwell"/>
          <w:i/>
          <w:sz w:val="22"/>
          <w:szCs w:val="22"/>
        </w:rPr>
        <w:t>Where possible receipts, payslips etc. should be provided in support of claims.</w:t>
      </w:r>
    </w:p>
    <w:p w:rsidR="00DF1EDC" w:rsidRPr="00DF1EDC" w:rsidRDefault="00DF1EDC" w:rsidP="00B561C0">
      <w:pPr>
        <w:rPr>
          <w:rFonts w:ascii="Rockwell" w:hAnsi="Rockwell"/>
          <w:sz w:val="22"/>
          <w:szCs w:val="22"/>
        </w:rPr>
      </w:pP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Evidence provided:</w:t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sdt>
        <w:sdtPr>
          <w:rPr>
            <w:rFonts w:ascii="Rockwell" w:hAnsi="Rockwell"/>
            <w:sz w:val="22"/>
            <w:szCs w:val="22"/>
          </w:rPr>
          <w:id w:val="1698506104"/>
          <w:placeholder>
            <w:docPart w:val="74B33FA2248240FFA8B2611AF3C52DF4"/>
          </w:placeholder>
          <w:showingPlcHdr/>
        </w:sdtPr>
        <w:sdtEndPr/>
        <w:sdtContent>
          <w:r w:rsidRPr="00DF1EDC">
            <w:rPr>
              <w:rStyle w:val="PlaceholderText"/>
              <w:rFonts w:ascii="Rockwell" w:hAnsi="Rockwell"/>
              <w:sz w:val="22"/>
              <w:szCs w:val="22"/>
            </w:rPr>
            <w:t>Click or tap here to enter text.</w:t>
          </w:r>
        </w:sdtContent>
      </w:sdt>
    </w:p>
    <w:p w:rsidR="00DF1EDC" w:rsidRPr="00DF1EDC" w:rsidRDefault="00DF1EDC" w:rsidP="00B561C0">
      <w:pPr>
        <w:rPr>
          <w:rFonts w:ascii="Rockwell" w:hAnsi="Rockwell"/>
          <w:sz w:val="22"/>
          <w:szCs w:val="22"/>
        </w:rPr>
      </w:pP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 w:rsidRPr="00DF1EDC">
        <w:rPr>
          <w:rFonts w:ascii="Rockwell" w:hAnsi="Rockwell"/>
          <w:sz w:val="22"/>
          <w:szCs w:val="22"/>
        </w:rPr>
        <w:t>Declaration</w:t>
      </w: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 w:rsidRPr="00DF1EDC">
        <w:rPr>
          <w:rFonts w:ascii="Rockwell" w:hAnsi="Rockwell"/>
          <w:sz w:val="22"/>
          <w:szCs w:val="22"/>
        </w:rPr>
        <w:t>I declare that the information in this form is correct. If it is not, I accept that my practice’s ability to claim support may be affected.</w:t>
      </w: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 w:rsidRPr="00DF1EDC">
        <w:rPr>
          <w:rFonts w:ascii="Rockwell" w:hAnsi="Rockwell"/>
          <w:sz w:val="22"/>
          <w:szCs w:val="22"/>
        </w:rPr>
        <w:t>Name:</w:t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sdt>
        <w:sdtPr>
          <w:rPr>
            <w:rFonts w:ascii="Rockwell" w:hAnsi="Rockwell"/>
            <w:sz w:val="22"/>
            <w:szCs w:val="22"/>
          </w:rPr>
          <w:id w:val="2107927482"/>
          <w:placeholder>
            <w:docPart w:val="55FFC3CB799A4BFE9462DBCFBCB8EA48"/>
          </w:placeholder>
          <w:showingPlcHdr/>
        </w:sdtPr>
        <w:sdtEndPr/>
        <w:sdtContent>
          <w:r w:rsidRPr="00DF1EDC">
            <w:rPr>
              <w:rStyle w:val="PlaceholderText"/>
              <w:rFonts w:ascii="Rockwell" w:hAnsi="Rockwell"/>
              <w:sz w:val="22"/>
              <w:szCs w:val="22"/>
            </w:rPr>
            <w:t>Click or tap here to enter text.</w:t>
          </w:r>
        </w:sdtContent>
      </w:sdt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 w:rsidRPr="00DF1EDC">
        <w:rPr>
          <w:rFonts w:ascii="Rockwell" w:hAnsi="Rockwell"/>
          <w:sz w:val="22"/>
          <w:szCs w:val="22"/>
        </w:rPr>
        <w:t>Signature:</w:t>
      </w: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 w:rsidRPr="00DF1EDC">
        <w:rPr>
          <w:rFonts w:ascii="Rockwell" w:hAnsi="Rockwell"/>
          <w:sz w:val="22"/>
          <w:szCs w:val="22"/>
        </w:rPr>
        <w:t>Date:</w:t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sdt>
        <w:sdtPr>
          <w:rPr>
            <w:rFonts w:ascii="Rockwell" w:hAnsi="Rockwell"/>
            <w:sz w:val="22"/>
            <w:szCs w:val="22"/>
          </w:rPr>
          <w:id w:val="872193129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905514">
            <w:rPr>
              <w:rStyle w:val="PlaceholderText"/>
            </w:rPr>
            <w:t>Click or tap to enter a date.</w:t>
          </w:r>
        </w:sdtContent>
      </w:sdt>
    </w:p>
    <w:p w:rsidR="00DF1EDC" w:rsidRDefault="00DF1EDC" w:rsidP="00DF1EDC">
      <w:pPr>
        <w:rPr>
          <w:rFonts w:ascii="Rockwell" w:hAnsi="Rockwell" w:cs="Arial"/>
          <w:b/>
          <w:sz w:val="22"/>
          <w:szCs w:val="22"/>
        </w:rPr>
      </w:pP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 w:cs="Arial"/>
          <w:b/>
          <w:sz w:val="22"/>
          <w:szCs w:val="22"/>
        </w:rPr>
      </w:pPr>
      <w:r w:rsidRPr="00DF1EDC">
        <w:rPr>
          <w:rFonts w:ascii="Rockwell" w:hAnsi="Rockwell" w:cs="Arial"/>
          <w:b/>
          <w:sz w:val="22"/>
          <w:szCs w:val="22"/>
        </w:rPr>
        <w:t>For Board Use Only</w:t>
      </w: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 w:rsidRPr="00DF1EDC">
        <w:rPr>
          <w:rFonts w:ascii="Rockwell" w:hAnsi="Rockwell"/>
          <w:sz w:val="22"/>
          <w:szCs w:val="22"/>
        </w:rPr>
        <w:t>Authorised by:</w:t>
      </w: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 w:cs="Arial"/>
          <w:sz w:val="22"/>
          <w:szCs w:val="22"/>
        </w:rPr>
      </w:pP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 w:rsidRPr="00DF1EDC">
        <w:rPr>
          <w:rFonts w:ascii="Rockwell" w:hAnsi="Rockwell"/>
          <w:sz w:val="22"/>
          <w:szCs w:val="22"/>
        </w:rPr>
        <w:t>Name:</w:t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r w:rsidRPr="00DF1EDC">
        <w:rPr>
          <w:rFonts w:ascii="Rockwell" w:hAnsi="Rockwell"/>
          <w:sz w:val="22"/>
          <w:szCs w:val="22"/>
        </w:rPr>
        <w:tab/>
      </w:r>
      <w:sdt>
        <w:sdtPr>
          <w:rPr>
            <w:rFonts w:ascii="Rockwell" w:hAnsi="Rockwell"/>
            <w:sz w:val="22"/>
            <w:szCs w:val="22"/>
          </w:rPr>
          <w:id w:val="364262113"/>
          <w:placeholder>
            <w:docPart w:val="0AFEF52CF60548DEA9B2BD33D1E8B017"/>
          </w:placeholder>
          <w:showingPlcHdr/>
        </w:sdtPr>
        <w:sdtEndPr/>
        <w:sdtContent>
          <w:r w:rsidRPr="00DF1EDC">
            <w:rPr>
              <w:rStyle w:val="PlaceholderText"/>
              <w:rFonts w:ascii="Rockwell" w:hAnsi="Rockwell"/>
              <w:sz w:val="22"/>
              <w:szCs w:val="22"/>
            </w:rPr>
            <w:t>Click or tap here to enter text.</w:t>
          </w:r>
        </w:sdtContent>
      </w:sdt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 w:rsidRPr="00DF1EDC">
        <w:rPr>
          <w:rFonts w:ascii="Rockwell" w:hAnsi="Rockwell"/>
          <w:sz w:val="22"/>
          <w:szCs w:val="22"/>
        </w:rPr>
        <w:t>Signature:</w:t>
      </w: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</w:p>
    <w:p w:rsidR="00DF1EDC" w:rsidRPr="00DF1EDC" w:rsidRDefault="00DF1EDC" w:rsidP="00DF1E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Rockwell" w:hAnsi="Rockwell"/>
          <w:sz w:val="22"/>
          <w:szCs w:val="22"/>
        </w:rPr>
      </w:pPr>
      <w:r>
        <w:rPr>
          <w:rFonts w:ascii="Rockwell" w:hAnsi="Rockwell"/>
          <w:sz w:val="22"/>
          <w:szCs w:val="22"/>
        </w:rPr>
        <w:t>Date:</w:t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r>
        <w:rPr>
          <w:rFonts w:ascii="Rockwell" w:hAnsi="Rockwell"/>
          <w:sz w:val="22"/>
          <w:szCs w:val="22"/>
        </w:rPr>
        <w:tab/>
      </w:r>
      <w:sdt>
        <w:sdtPr>
          <w:rPr>
            <w:rFonts w:ascii="Rockwell" w:hAnsi="Rockwell"/>
            <w:sz w:val="22"/>
            <w:szCs w:val="22"/>
          </w:rPr>
          <w:id w:val="-963657087"/>
          <w:placeholder>
            <w:docPart w:val="DefaultPlaceholder_-1854013438"/>
          </w:placeholder>
          <w:showingPlcHdr/>
          <w:date>
            <w:dateFormat w:val="dd/MM/yyyy"/>
            <w:lid w:val="en-GB"/>
            <w:storeMappedDataAs w:val="dateTime"/>
            <w:calendar w:val="gregorian"/>
          </w:date>
        </w:sdtPr>
        <w:sdtEndPr/>
        <w:sdtContent>
          <w:r w:rsidRPr="00905514">
            <w:rPr>
              <w:rStyle w:val="PlaceholderText"/>
            </w:rPr>
            <w:t>Click or tap to enter a date.</w:t>
          </w:r>
        </w:sdtContent>
      </w:sdt>
    </w:p>
    <w:p w:rsidR="00DF1EDC" w:rsidRPr="00DF1EDC" w:rsidRDefault="00DF1EDC" w:rsidP="00B561C0">
      <w:pPr>
        <w:rPr>
          <w:rFonts w:ascii="Rockwell" w:hAnsi="Rockwell"/>
          <w:sz w:val="22"/>
          <w:szCs w:val="22"/>
        </w:rPr>
      </w:pPr>
    </w:p>
    <w:sectPr w:rsidR="00DF1EDC" w:rsidRPr="00DF1EDC" w:rsidSect="00B561C0"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E230D310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652C1161"/>
    <w:multiLevelType w:val="singleLevel"/>
    <w:tmpl w:val="F80453F2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ZUGp0rdvv7P8SoeI9gjLGFaxzcbxyc1J96Zjp8ewYX4gsnyPlIy1kksTgItpTLks7QKPCHyPdhGVGAf/9P1MOA==" w:salt="fZFycWi/i1xGKwg7eotg2Q==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EDC"/>
    <w:rsid w:val="00027C27"/>
    <w:rsid w:val="000C0CF4"/>
    <w:rsid w:val="00281579"/>
    <w:rsid w:val="002F61C0"/>
    <w:rsid w:val="00306C61"/>
    <w:rsid w:val="0037582B"/>
    <w:rsid w:val="00857548"/>
    <w:rsid w:val="009B7615"/>
    <w:rsid w:val="00B51BDC"/>
    <w:rsid w:val="00B561C0"/>
    <w:rsid w:val="00B773CE"/>
    <w:rsid w:val="00BB5DFA"/>
    <w:rsid w:val="00C91823"/>
    <w:rsid w:val="00D008AB"/>
    <w:rsid w:val="00DF1EDC"/>
    <w:rsid w:val="00FA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CA597"/>
  <w15:chartTrackingRefBased/>
  <w15:docId w15:val="{D1CF9A98-A3FB-477C-88B0-D6EC53FE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3CE"/>
    <w:rPr>
      <w:rFonts w:ascii="Arial" w:hAnsi="Arial" w:cs="Times New Roman"/>
      <w:sz w:val="24"/>
      <w:szCs w:val="20"/>
    </w:rPr>
  </w:style>
  <w:style w:type="paragraph" w:styleId="Heading1">
    <w:name w:val="heading 1"/>
    <w:aliases w:val="Outline1"/>
    <w:basedOn w:val="Normal"/>
    <w:next w:val="Normal"/>
    <w:link w:val="Heading1Char"/>
    <w:qFormat/>
    <w:rsid w:val="00C91823"/>
    <w:pPr>
      <w:numPr>
        <w:numId w:val="6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link w:val="Heading2Char"/>
    <w:qFormat/>
    <w:rsid w:val="00C91823"/>
    <w:pPr>
      <w:numPr>
        <w:ilvl w:val="1"/>
        <w:numId w:val="6"/>
      </w:numPr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B773CE"/>
    <w:pPr>
      <w:numPr>
        <w:ilvl w:val="2"/>
        <w:numId w:val="6"/>
      </w:numPr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B773CE"/>
    <w:pPr>
      <w:numPr>
        <w:numId w:val="5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styleId="Footer">
    <w:name w:val="footer"/>
    <w:basedOn w:val="Normal"/>
    <w:link w:val="FooterChar"/>
    <w:rsid w:val="00C9182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91823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rsid w:val="00C9182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C91823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aliases w:val="Outline1 Char"/>
    <w:basedOn w:val="DefaultParagraphFont"/>
    <w:link w:val="Heading1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2Char">
    <w:name w:val="Heading 2 Char"/>
    <w:aliases w:val="Outline2 Char"/>
    <w:basedOn w:val="DefaultParagraphFont"/>
    <w:link w:val="Heading2"/>
    <w:rsid w:val="00C91823"/>
    <w:rPr>
      <w:rFonts w:ascii="Arial" w:eastAsia="Times New Roman" w:hAnsi="Arial" w:cs="Times New Roman"/>
      <w:kern w:val="24"/>
      <w:sz w:val="24"/>
      <w:szCs w:val="20"/>
    </w:rPr>
  </w:style>
  <w:style w:type="character" w:customStyle="1" w:styleId="Heading3Char">
    <w:name w:val="Heading 3 Char"/>
    <w:aliases w:val="Outline3 Char"/>
    <w:basedOn w:val="DefaultParagraphFont"/>
    <w:link w:val="Heading3"/>
    <w:rsid w:val="00C91823"/>
    <w:rPr>
      <w:rFonts w:ascii="Arial" w:hAnsi="Arial" w:cs="Times New Roman"/>
      <w:kern w:val="24"/>
      <w:sz w:val="24"/>
      <w:szCs w:val="20"/>
    </w:rPr>
  </w:style>
  <w:style w:type="paragraph" w:customStyle="1" w:styleId="Outline4">
    <w:name w:val="Outline4"/>
    <w:basedOn w:val="Normal"/>
    <w:next w:val="Normal"/>
    <w:rsid w:val="00C91823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C91823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C91823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C91823"/>
    <w:pPr>
      <w:spacing w:after="240"/>
      <w:ind w:left="720"/>
    </w:pPr>
    <w:rPr>
      <w:kern w:val="24"/>
    </w:rPr>
  </w:style>
  <w:style w:type="table" w:styleId="TableGrid">
    <w:name w:val="Table Grid"/>
    <w:basedOn w:val="TableNormal"/>
    <w:uiPriority w:val="39"/>
    <w:rsid w:val="00DF1E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F1ED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F1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1EDC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1EDC"/>
    <w:rPr>
      <w:rFonts w:ascii="Arial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E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0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72661B-C8D5-4DA5-A78A-5A9AB149DED1}"/>
      </w:docPartPr>
      <w:docPartBody>
        <w:p w:rsidR="00A762A1" w:rsidRDefault="00C131EC">
          <w:r w:rsidRPr="0090551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FFC3CB799A4BFE9462DBCFBCB8EA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BFC23-AC49-45D2-AF09-8E6096CB5361}"/>
      </w:docPartPr>
      <w:docPartBody>
        <w:p w:rsidR="00A762A1" w:rsidRDefault="00C131EC" w:rsidP="00C131EC">
          <w:pPr>
            <w:pStyle w:val="55FFC3CB799A4BFE9462DBCFBCB8EA482"/>
          </w:pPr>
          <w:r w:rsidRPr="00DF1EDC">
            <w:rPr>
              <w:rStyle w:val="PlaceholderText"/>
              <w:rFonts w:ascii="Rockwell" w:hAnsi="Rockwel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AFEF52CF60548DEA9B2BD33D1E8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B2FEA4-D456-401A-9794-C9705D7D9D0F}"/>
      </w:docPartPr>
      <w:docPartBody>
        <w:p w:rsidR="00A762A1" w:rsidRDefault="00C131EC" w:rsidP="00C131EC">
          <w:pPr>
            <w:pStyle w:val="0AFEF52CF60548DEA9B2BD33D1E8B0172"/>
          </w:pPr>
          <w:r w:rsidRPr="00DF1EDC">
            <w:rPr>
              <w:rStyle w:val="PlaceholderText"/>
              <w:rFonts w:ascii="Rockwell" w:hAnsi="Rockwel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FE2A6656CE042128F8ECF8AB6326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9C2EA-5348-4AA5-921A-CDCE59DE2F6D}"/>
      </w:docPartPr>
      <w:docPartBody>
        <w:p w:rsidR="00A762A1" w:rsidRDefault="00C131EC" w:rsidP="00C131EC">
          <w:pPr>
            <w:pStyle w:val="2FE2A6656CE042128F8ECF8AB632664C1"/>
          </w:pPr>
          <w:r w:rsidRPr="00DF1EDC">
            <w:rPr>
              <w:rStyle w:val="PlaceholderText"/>
              <w:rFonts w:ascii="Rockwell" w:hAnsi="Rockwel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E52BA7724764DFFBB9570E0B3D537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B8D5B-FEE3-433A-ACDA-19FF25CEF119}"/>
      </w:docPartPr>
      <w:docPartBody>
        <w:p w:rsidR="00A762A1" w:rsidRDefault="00C131EC" w:rsidP="00C131EC">
          <w:pPr>
            <w:pStyle w:val="8E52BA7724764DFFBB9570E0B3D537C41"/>
          </w:pPr>
          <w:r w:rsidRPr="00DF1EDC">
            <w:rPr>
              <w:rStyle w:val="PlaceholderText"/>
              <w:rFonts w:ascii="Rockwell" w:hAnsi="Rockwel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E13FD35A1A94ECFB723A8398481F0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D69EF-D28F-4BD2-920D-E080C581E476}"/>
      </w:docPartPr>
      <w:docPartBody>
        <w:p w:rsidR="00A762A1" w:rsidRDefault="00C131EC" w:rsidP="00C131EC">
          <w:pPr>
            <w:pStyle w:val="FE13FD35A1A94ECFB723A8398481F0CC1"/>
          </w:pPr>
          <w:r w:rsidRPr="00DF1EDC">
            <w:rPr>
              <w:rStyle w:val="PlaceholderText"/>
              <w:rFonts w:ascii="Rockwell" w:hAnsi="Rockwel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83148A93716243A5B064E7DA4253B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81274C-AF4D-4087-8CB5-24678226E263}"/>
      </w:docPartPr>
      <w:docPartBody>
        <w:p w:rsidR="00A762A1" w:rsidRDefault="00C131EC" w:rsidP="00C131EC">
          <w:pPr>
            <w:pStyle w:val="83148A93716243A5B064E7DA4253B0A61"/>
          </w:pPr>
          <w:r w:rsidRPr="00DF1EDC">
            <w:rPr>
              <w:rStyle w:val="PlaceholderText"/>
              <w:rFonts w:ascii="Rockwell" w:hAnsi="Rockwel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0F890BBC9A34F9F8C020386F5805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82A12-40D1-4970-8D14-E700C63A04AC}"/>
      </w:docPartPr>
      <w:docPartBody>
        <w:p w:rsidR="00A762A1" w:rsidRDefault="00C131EC" w:rsidP="00C131EC">
          <w:pPr>
            <w:pStyle w:val="20F890BBC9A34F9F8C020386F580564F1"/>
          </w:pPr>
          <w:r w:rsidRPr="00DF1EDC">
            <w:rPr>
              <w:rStyle w:val="PlaceholderText"/>
              <w:rFonts w:ascii="Rockwell" w:hAnsi="Rockwel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E69852585124D1B80ED3DD4E9C869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3B0EE-7643-44BE-BCD0-7942FA06557E}"/>
      </w:docPartPr>
      <w:docPartBody>
        <w:p w:rsidR="00A762A1" w:rsidRDefault="00C131EC" w:rsidP="00C131EC">
          <w:pPr>
            <w:pStyle w:val="DE69852585124D1B80ED3DD4E9C869A81"/>
          </w:pPr>
          <w:r w:rsidRPr="00DF1EDC">
            <w:rPr>
              <w:rStyle w:val="PlaceholderText"/>
              <w:rFonts w:ascii="Rockwell" w:hAnsi="Rockwel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270A1B105574DA1B361927C5513A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84537-333C-492E-B489-8EC8CA899853}"/>
      </w:docPartPr>
      <w:docPartBody>
        <w:p w:rsidR="00A762A1" w:rsidRDefault="00C131EC" w:rsidP="00C131EC">
          <w:pPr>
            <w:pStyle w:val="6270A1B105574DA1B361927C5513A2E01"/>
          </w:pPr>
          <w:r w:rsidRPr="00DF1EDC">
            <w:rPr>
              <w:rStyle w:val="PlaceholderText"/>
              <w:rFonts w:ascii="Rockwell" w:hAnsi="Rockwel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AED374A9605A460AB3DCEBDFC7840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70C0F0-8745-4594-97FE-B553C8DFBA8D}"/>
      </w:docPartPr>
      <w:docPartBody>
        <w:p w:rsidR="00A762A1" w:rsidRDefault="00C131EC" w:rsidP="00C131EC">
          <w:pPr>
            <w:pStyle w:val="AED374A9605A460AB3DCEBDFC7840F631"/>
          </w:pPr>
          <w:r w:rsidRPr="00DF1EDC">
            <w:rPr>
              <w:rStyle w:val="PlaceholderText"/>
              <w:rFonts w:ascii="Rockwell" w:hAnsi="Rockwel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4B33FA2248240FFA8B2611AF3C52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03B688-EFB1-44EB-8E1E-46EE843A5B86}"/>
      </w:docPartPr>
      <w:docPartBody>
        <w:p w:rsidR="00A762A1" w:rsidRDefault="00C131EC" w:rsidP="00C131EC">
          <w:pPr>
            <w:pStyle w:val="74B33FA2248240FFA8B2611AF3C52DF41"/>
          </w:pPr>
          <w:r w:rsidRPr="00DF1EDC">
            <w:rPr>
              <w:rStyle w:val="PlaceholderText"/>
              <w:rFonts w:ascii="Rockwell" w:hAnsi="Rockwel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56917-7298-4324-9352-D8A153E15FCF}"/>
      </w:docPartPr>
      <w:docPartBody>
        <w:p w:rsidR="00A762A1" w:rsidRDefault="00C131EC">
          <w:r w:rsidRPr="00905514">
            <w:rPr>
              <w:rStyle w:val="PlaceholderText"/>
            </w:rPr>
            <w:t>Click or tap to enter a date.</w:t>
          </w:r>
        </w:p>
      </w:docPartBody>
    </w:docPart>
    <w:docPart>
      <w:docPartPr>
        <w:name w:val="2E769597210D48DABB4DACB10F901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5EE7B-56CD-4FD9-8FC6-B5725821BDA2}"/>
      </w:docPartPr>
      <w:docPartBody>
        <w:p w:rsidR="00A762A1" w:rsidRDefault="00C131EC" w:rsidP="00C131EC">
          <w:pPr>
            <w:pStyle w:val="2E769597210D48DABB4DACB10F901946"/>
          </w:pPr>
          <w:r w:rsidRPr="0090551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EC"/>
    <w:rsid w:val="00A762A1"/>
    <w:rsid w:val="00C1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31EC"/>
    <w:rPr>
      <w:color w:val="808080"/>
    </w:rPr>
  </w:style>
  <w:style w:type="paragraph" w:customStyle="1" w:styleId="88A07C981C804A29BBB9DB0D65D41EA0">
    <w:name w:val="88A07C981C804A29BBB9DB0D65D41EA0"/>
    <w:rsid w:val="00C131EC"/>
  </w:style>
  <w:style w:type="paragraph" w:customStyle="1" w:styleId="55FFC3CB799A4BFE9462DBCFBCB8EA48">
    <w:name w:val="55FFC3CB799A4BFE9462DBCFBCB8EA48"/>
    <w:rsid w:val="00C131EC"/>
  </w:style>
  <w:style w:type="paragraph" w:customStyle="1" w:styleId="0B593BE5BED344228E80C54E764EA845">
    <w:name w:val="0B593BE5BED344228E80C54E764EA845"/>
    <w:rsid w:val="00C131EC"/>
  </w:style>
  <w:style w:type="paragraph" w:customStyle="1" w:styleId="0AFEF52CF60548DEA9B2BD33D1E8B017">
    <w:name w:val="0AFEF52CF60548DEA9B2BD33D1E8B017"/>
    <w:rsid w:val="00C131EC"/>
  </w:style>
  <w:style w:type="paragraph" w:customStyle="1" w:styleId="F5609C4A8B864CE093EDA276E91DDC75">
    <w:name w:val="F5609C4A8B864CE093EDA276E91DDC75"/>
    <w:rsid w:val="00C131EC"/>
  </w:style>
  <w:style w:type="paragraph" w:customStyle="1" w:styleId="2FE2A6656CE042128F8ECF8AB632664C">
    <w:name w:val="2FE2A6656CE042128F8ECF8AB632664C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E52BA7724764DFFBB9570E0B3D537C4">
    <w:name w:val="8E52BA7724764DFFBB9570E0B3D537C4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E13FD35A1A94ECFB723A8398481F0CC">
    <w:name w:val="FE13FD35A1A94ECFB723A8398481F0CC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3148A93716243A5B064E7DA4253B0A6">
    <w:name w:val="83148A93716243A5B064E7DA4253B0A6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0F890BBC9A34F9F8C020386F580564F">
    <w:name w:val="20F890BBC9A34F9F8C020386F580564F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E69852585124D1B80ED3DD4E9C869A8">
    <w:name w:val="DE69852585124D1B80ED3DD4E9C869A8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3F73F781874435C8B6325163C2DE71E">
    <w:name w:val="D3F73F781874435C8B6325163C2DE71E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869DA5EE2424F6EB45620A38C615D7E">
    <w:name w:val="B869DA5EE2424F6EB45620A38C615D7E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8AB7FA076E84F488F2FCC612A974080">
    <w:name w:val="18AB7FA076E84F488F2FCC612A974080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270A1B105574DA1B361927C5513A2E0">
    <w:name w:val="6270A1B105574DA1B361927C5513A2E0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D374A9605A460AB3DCEBDFC7840F63">
    <w:name w:val="AED374A9605A460AB3DCEBDFC7840F63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4B33FA2248240FFA8B2611AF3C52DF4">
    <w:name w:val="74B33FA2248240FFA8B2611AF3C52DF4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5FFC3CB799A4BFE9462DBCFBCB8EA481">
    <w:name w:val="55FFC3CB799A4BFE9462DBCFBCB8EA481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B593BE5BED344228E80C54E764EA8451">
    <w:name w:val="0B593BE5BED344228E80C54E764EA8451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AFEF52CF60548DEA9B2BD33D1E8B0171">
    <w:name w:val="0AFEF52CF60548DEA9B2BD33D1E8B0171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5609C4A8B864CE093EDA276E91DDC751">
    <w:name w:val="F5609C4A8B864CE093EDA276E91DDC751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FE2A6656CE042128F8ECF8AB632664C1">
    <w:name w:val="2FE2A6656CE042128F8ECF8AB632664C1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E52BA7724764DFFBB9570E0B3D537C41">
    <w:name w:val="8E52BA7724764DFFBB9570E0B3D537C41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E13FD35A1A94ECFB723A8398481F0CC1">
    <w:name w:val="FE13FD35A1A94ECFB723A8398481F0CC1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83148A93716243A5B064E7DA4253B0A61">
    <w:name w:val="83148A93716243A5B064E7DA4253B0A61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0F890BBC9A34F9F8C020386F580564F1">
    <w:name w:val="20F890BBC9A34F9F8C020386F580564F1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E69852585124D1B80ED3DD4E9C869A81">
    <w:name w:val="DE69852585124D1B80ED3DD4E9C869A81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D3F73F781874435C8B6325163C2DE71E1">
    <w:name w:val="D3F73F781874435C8B6325163C2DE71E1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869DA5EE2424F6EB45620A38C615D7E1">
    <w:name w:val="B869DA5EE2424F6EB45620A38C615D7E1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18AB7FA076E84F488F2FCC612A9740801">
    <w:name w:val="18AB7FA076E84F488F2FCC612A9740801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6270A1B105574DA1B361927C5513A2E01">
    <w:name w:val="6270A1B105574DA1B361927C5513A2E01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AED374A9605A460AB3DCEBDFC7840F631">
    <w:name w:val="AED374A9605A460AB3DCEBDFC7840F631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74B33FA2248240FFA8B2611AF3C52DF41">
    <w:name w:val="74B33FA2248240FFA8B2611AF3C52DF41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5FFC3CB799A4BFE9462DBCFBCB8EA482">
    <w:name w:val="55FFC3CB799A4BFE9462DBCFBCB8EA482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B593BE5BED344228E80C54E764EA8452">
    <w:name w:val="0B593BE5BED344228E80C54E764EA8452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0AFEF52CF60548DEA9B2BD33D1E8B0172">
    <w:name w:val="0AFEF52CF60548DEA9B2BD33D1E8B0172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F5609C4A8B864CE093EDA276E91DDC752">
    <w:name w:val="F5609C4A8B864CE093EDA276E91DDC752"/>
    <w:rsid w:val="00C131EC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2E769597210D48DABB4DACB10F901946">
    <w:name w:val="2E769597210D48DABB4DACB10F901946"/>
    <w:rsid w:val="00C131E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A80CD-61E5-4948-9DEB-96F8E4EC9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M (Michael)</dc:creator>
  <cp:keywords/>
  <dc:description/>
  <cp:lastModifiedBy>Taylor M (Michael)</cp:lastModifiedBy>
  <cp:revision>3</cp:revision>
  <cp:lastPrinted>2020-04-23T16:45:00Z</cp:lastPrinted>
  <dcterms:created xsi:type="dcterms:W3CDTF">2020-04-23T15:19:00Z</dcterms:created>
  <dcterms:modified xsi:type="dcterms:W3CDTF">2020-04-24T09:47:00Z</dcterms:modified>
</cp:coreProperties>
</file>