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AEBDA13" w:rsidP="77A56348" w:rsidRDefault="0AEBDA13" w14:paraId="4D971D3C" w14:textId="663BEF4D">
      <w:pPr>
        <w:jc w:val="right"/>
      </w:pPr>
      <w:r w:rsidR="0AEBDA13">
        <w:rPr/>
        <w:t>10</w:t>
      </w:r>
      <w:r w:rsidRPr="77A56348" w:rsidR="0AEBDA13">
        <w:rPr>
          <w:vertAlign w:val="superscript"/>
        </w:rPr>
        <w:t>th</w:t>
      </w:r>
      <w:r w:rsidR="0AEBDA13">
        <w:rPr/>
        <w:t xml:space="preserve"> March 2021</w:t>
      </w:r>
    </w:p>
    <w:p w:rsidR="6529CA35" w:rsidP="00FE1A9E" w:rsidRDefault="6529CA35" w14:paraId="0140C0F6" w14:textId="6A37DB8F">
      <w:r w:rsidRPr="12FEE3BA">
        <w:t>Dear Colleagues,</w:t>
      </w:r>
    </w:p>
    <w:p w:rsidRPr="00596A51" w:rsidR="00596A51" w:rsidP="12FEE3BA" w:rsidRDefault="009237AE" w14:paraId="2F86CF3B" w14:textId="3F4E3831">
      <w:pPr>
        <w:pStyle w:val="Title"/>
        <w:rPr>
          <w:rFonts w:ascii="Calibri Light" w:hAnsi="Calibri Light"/>
          <w:b/>
          <w:bCs/>
          <w:szCs w:val="40"/>
        </w:rPr>
      </w:pPr>
      <w:r>
        <w:t>Group 6 at-risk cohort for Covid-19 immunisation</w:t>
      </w:r>
    </w:p>
    <w:p w:rsidR="009237AE" w:rsidRDefault="00C95B77" w14:paraId="707D3F09" w14:textId="30341086">
      <w:r>
        <w:t xml:space="preserve">Information of patients eligible for inclusion in </w:t>
      </w:r>
      <w:r w:rsidR="009237AE">
        <w:t xml:space="preserve">group </w:t>
      </w:r>
      <w:r w:rsidR="62497635">
        <w:t xml:space="preserve">6, ‘at-risk’ cohort </w:t>
      </w:r>
      <w:r w:rsidR="67E58651">
        <w:t>was</w:t>
      </w:r>
      <w:r w:rsidR="009237AE">
        <w:t xml:space="preserve"> extracted </w:t>
      </w:r>
      <w:r>
        <w:t xml:space="preserve">from your GP IT systems </w:t>
      </w:r>
      <w:r w:rsidR="4B5DC2A2">
        <w:t>in stages over a couple of weeks, with the final complete extract</w:t>
      </w:r>
      <w:r w:rsidR="009237AE">
        <w:t xml:space="preserve"> </w:t>
      </w:r>
      <w:r w:rsidR="05A43D11">
        <w:t>occu</w:t>
      </w:r>
      <w:r w:rsidR="0B841B2C">
        <w:t>r</w:t>
      </w:r>
      <w:r w:rsidR="05A43D11">
        <w:t>ring</w:t>
      </w:r>
      <w:r w:rsidR="009237AE">
        <w:t xml:space="preserve"> between March 1</w:t>
      </w:r>
      <w:r w:rsidRPr="12FEE3BA" w:rsidR="009237AE">
        <w:rPr>
          <w:vertAlign w:val="superscript"/>
        </w:rPr>
        <w:t>st</w:t>
      </w:r>
      <w:r w:rsidR="009237AE">
        <w:t xml:space="preserve"> – 3</w:t>
      </w:r>
      <w:r w:rsidRPr="12FEE3BA" w:rsidR="009237AE">
        <w:rPr>
          <w:vertAlign w:val="superscript"/>
        </w:rPr>
        <w:t>rd</w:t>
      </w:r>
      <w:r w:rsidR="009237AE">
        <w:t xml:space="preserve">. </w:t>
      </w:r>
      <w:r w:rsidR="00742706">
        <w:t xml:space="preserve"> </w:t>
      </w:r>
      <w:r w:rsidR="009237AE">
        <w:t xml:space="preserve">Where scheduling is being done </w:t>
      </w:r>
      <w:r w:rsidR="1E28D62B">
        <w:t>centrally by Health Boards</w:t>
      </w:r>
      <w:r w:rsidR="009237AE">
        <w:t xml:space="preserve">, </w:t>
      </w:r>
      <w:r w:rsidR="29C86F88">
        <w:t xml:space="preserve">some </w:t>
      </w:r>
      <w:r w:rsidR="009237AE">
        <w:t xml:space="preserve">appointments </w:t>
      </w:r>
      <w:r w:rsidR="58ADEE94">
        <w:t>will have already been arranged</w:t>
      </w:r>
      <w:r w:rsidR="28D8E420">
        <w:t>,</w:t>
      </w:r>
      <w:r w:rsidR="58ADEE94">
        <w:t xml:space="preserve"> and the remainder </w:t>
      </w:r>
      <w:r w:rsidR="6F761FC2">
        <w:t xml:space="preserve">will be </w:t>
      </w:r>
      <w:r w:rsidR="16CEBB59">
        <w:t>sent</w:t>
      </w:r>
      <w:r w:rsidR="009237AE">
        <w:t xml:space="preserve"> out over the next couple of weeks according to </w:t>
      </w:r>
      <w:r w:rsidR="7E984EC3">
        <w:t>local</w:t>
      </w:r>
      <w:r w:rsidR="009237AE">
        <w:t xml:space="preserve"> arrangements.</w:t>
      </w:r>
    </w:p>
    <w:p w:rsidRPr="009A1F8A" w:rsidR="009A1F8A" w:rsidP="12FEE3BA" w:rsidRDefault="009A1F8A" w14:paraId="0FE81D74" w14:textId="77777777">
      <w:pPr>
        <w:pStyle w:val="Heading1"/>
        <w:rPr>
          <w:b/>
          <w:bCs/>
          <w:sz w:val="24"/>
          <w:szCs w:val="24"/>
        </w:rPr>
      </w:pPr>
      <w:r w:rsidRPr="12FEE3BA">
        <w:rPr>
          <w:b/>
          <w:bCs/>
          <w:sz w:val="24"/>
          <w:szCs w:val="24"/>
        </w:rPr>
        <w:t>Eligible Groups</w:t>
      </w:r>
    </w:p>
    <w:p w:rsidR="009237AE" w:rsidRDefault="009237AE" w14:paraId="56BEB53E" w14:textId="71AD147C">
      <w:r>
        <w:t>There were a few changes</w:t>
      </w:r>
      <w:r w:rsidR="00B6054F">
        <w:t xml:space="preserve">, made at the end of </w:t>
      </w:r>
      <w:r w:rsidR="00BC2A0F">
        <w:t>February</w:t>
      </w:r>
      <w:r w:rsidR="00B6054F">
        <w:t>,</w:t>
      </w:r>
      <w:r>
        <w:t xml:space="preserve"> to the eligible criteria from </w:t>
      </w:r>
      <w:r w:rsidR="00742706">
        <w:t>t</w:t>
      </w:r>
      <w:r>
        <w:t xml:space="preserve">he Joint Committee for Vaccinations and Immunisations (JCVI) </w:t>
      </w:r>
      <w:r w:rsidR="78131FAB">
        <w:t xml:space="preserve">Below is a summary of </w:t>
      </w:r>
      <w:r>
        <w:t>some key points that may help if you need to deal with queries –</w:t>
      </w:r>
    </w:p>
    <w:p w:rsidR="009237AE" w:rsidP="009237AE" w:rsidRDefault="009237AE" w14:paraId="6D3BFE03" w14:textId="5C834B06">
      <w:pPr>
        <w:pStyle w:val="ListParagraph"/>
        <w:numPr>
          <w:ilvl w:val="0"/>
          <w:numId w:val="1"/>
        </w:numPr>
      </w:pPr>
      <w:r>
        <w:t>Asthma – patients are eligible if they have</w:t>
      </w:r>
      <w:r w:rsidRPr="12FEE3BA">
        <w:rPr>
          <w:b/>
          <w:bCs/>
        </w:rPr>
        <w:t xml:space="preserve"> </w:t>
      </w:r>
      <w:r w:rsidRPr="12FEE3BA">
        <w:t>ever</w:t>
      </w:r>
      <w:r w:rsidRPr="12FEE3BA">
        <w:rPr>
          <w:b/>
          <w:bCs/>
        </w:rPr>
        <w:t xml:space="preserve"> </w:t>
      </w:r>
      <w:r>
        <w:t xml:space="preserve">had an admission specifically for asthma </w:t>
      </w:r>
      <w:r w:rsidRPr="12FEE3BA">
        <w:rPr>
          <w:b/>
          <w:bCs/>
        </w:rPr>
        <w:t>OR</w:t>
      </w:r>
      <w:r>
        <w:t xml:space="preserve"> if they are on inhalers (prescribed in the last year) and have required three courses or more of oral prednisolone in the last two years.</w:t>
      </w:r>
      <w:r w:rsidR="3ADA45DD">
        <w:t xml:space="preserve"> </w:t>
      </w:r>
      <w:r w:rsidR="006F4BAF">
        <w:t xml:space="preserve"> </w:t>
      </w:r>
      <w:r w:rsidR="17F5AB89">
        <w:t xml:space="preserve">We have heard of issues where the code for asthma admissions </w:t>
      </w:r>
      <w:proofErr w:type="gramStart"/>
      <w:r w:rsidR="17F5AB89">
        <w:t>has</w:t>
      </w:r>
      <w:proofErr w:type="gramEnd"/>
      <w:r w:rsidR="17F5AB89">
        <w:t xml:space="preserve"> been incorrectly </w:t>
      </w:r>
      <w:r w:rsidR="6EB61AB7">
        <w:t>enter</w:t>
      </w:r>
      <w:r w:rsidR="17F5AB89">
        <w:t>ed in asthma reviews to indicate no admissions</w:t>
      </w:r>
      <w:r w:rsidR="6092988B">
        <w:t>.</w:t>
      </w:r>
    </w:p>
    <w:p w:rsidR="00D17D8B" w:rsidP="009237AE" w:rsidRDefault="00D17D8B" w14:paraId="318CA7E9" w14:textId="2F18463C">
      <w:pPr>
        <w:pStyle w:val="ListParagraph"/>
        <w:numPr>
          <w:ilvl w:val="0"/>
          <w:numId w:val="1"/>
        </w:numPr>
      </w:pPr>
      <w:r>
        <w:t>Learning Disabilities – include</w:t>
      </w:r>
      <w:r w:rsidR="51348542">
        <w:t>s</w:t>
      </w:r>
      <w:r>
        <w:t xml:space="preserve"> all Learning disabilities irrespective of severity</w:t>
      </w:r>
      <w:r w:rsidR="00363411">
        <w:t xml:space="preserve">. </w:t>
      </w:r>
      <w:r w:rsidR="00106259">
        <w:t xml:space="preserve"> </w:t>
      </w:r>
      <w:r w:rsidR="00363411">
        <w:t xml:space="preserve">Note, people with Down’s Syndrome </w:t>
      </w:r>
      <w:r w:rsidR="00ED4F28">
        <w:t xml:space="preserve">are </w:t>
      </w:r>
      <w:r w:rsidR="00363411">
        <w:t>not included in this extract as they will have been invited in Cohort 4 – Shielding.</w:t>
      </w:r>
    </w:p>
    <w:p w:rsidR="009237AE" w:rsidP="009237AE" w:rsidRDefault="009237AE" w14:paraId="7C1261FE" w14:textId="08D562E2">
      <w:pPr>
        <w:pStyle w:val="ListParagraph"/>
        <w:numPr>
          <w:ilvl w:val="0"/>
          <w:numId w:val="1"/>
        </w:numPr>
      </w:pPr>
      <w:r>
        <w:t>Gestational Diabetes (diagnosed in the last year) has been added to the criteria</w:t>
      </w:r>
      <w:r w:rsidR="003949E8">
        <w:t>.</w:t>
      </w:r>
    </w:p>
    <w:p w:rsidR="009237AE" w:rsidP="009237AE" w:rsidRDefault="009237AE" w14:paraId="684650FF" w14:textId="79AF6F98">
      <w:pPr>
        <w:pStyle w:val="ListParagraph"/>
        <w:numPr>
          <w:ilvl w:val="0"/>
          <w:numId w:val="1"/>
        </w:numPr>
      </w:pPr>
      <w:r>
        <w:t>Addison’s Disease has been added</w:t>
      </w:r>
      <w:r w:rsidR="00CC29B2">
        <w:t>,</w:t>
      </w:r>
      <w:r>
        <w:t xml:space="preserve"> </w:t>
      </w:r>
      <w:r w:rsidR="00CC29B2">
        <w:t>t</w:t>
      </w:r>
      <w:r>
        <w:t>hese codes have been included with the Diabetes searches at present.</w:t>
      </w:r>
    </w:p>
    <w:p w:rsidR="009237AE" w:rsidP="009237AE" w:rsidRDefault="009237AE" w14:paraId="6C9E2D10" w14:textId="56FBE1BD">
      <w:pPr>
        <w:pStyle w:val="ListParagraph"/>
        <w:numPr>
          <w:ilvl w:val="0"/>
          <w:numId w:val="1"/>
        </w:numPr>
      </w:pPr>
      <w:r>
        <w:t>Codes for Rheumatoid Arthritis and Systemic Lupus E</w:t>
      </w:r>
      <w:r w:rsidR="00CA6FC5">
        <w:t xml:space="preserve">rythematosus have been added to the immunosuppressive searches. </w:t>
      </w:r>
      <w:r w:rsidR="00CC29B2">
        <w:t xml:space="preserve"> </w:t>
      </w:r>
      <w:r w:rsidR="00CA6FC5">
        <w:t xml:space="preserve">These conditions are mentioned specifically by JCVI with respect to likelihood of requiring immunosuppressant medications. </w:t>
      </w:r>
      <w:r w:rsidR="00CC29B2">
        <w:t xml:space="preserve"> </w:t>
      </w:r>
      <w:r w:rsidR="00CA6FC5">
        <w:t xml:space="preserve">People not on immunosuppressant with these conditions will be </w:t>
      </w:r>
      <w:r w:rsidR="7855A61A">
        <w:t>includ</w:t>
      </w:r>
      <w:r w:rsidR="552492A6">
        <w:t>ed.</w:t>
      </w:r>
    </w:p>
    <w:p w:rsidR="00CA6FC5" w:rsidP="009237AE" w:rsidRDefault="00CA6FC5" w14:paraId="0B33A445" w14:textId="77777777">
      <w:pPr>
        <w:pStyle w:val="ListParagraph"/>
        <w:numPr>
          <w:ilvl w:val="0"/>
          <w:numId w:val="1"/>
        </w:numPr>
      </w:pPr>
      <w:r>
        <w:t xml:space="preserve">New conditions of Venous Thromboembolic Disease, </w:t>
      </w:r>
      <w:r w:rsidR="00D17D8B">
        <w:t>Peripheral Vascular Disease, Epilepsy and Severe Mental Health added to criteria.</w:t>
      </w:r>
    </w:p>
    <w:p w:rsidR="00CA6FC5" w:rsidP="009237AE" w:rsidRDefault="00CA6FC5" w14:paraId="57319C71" w14:textId="0D971D25">
      <w:pPr>
        <w:pStyle w:val="ListParagraph"/>
        <w:numPr>
          <w:ilvl w:val="0"/>
          <w:numId w:val="1"/>
        </w:numPr>
      </w:pPr>
      <w:r>
        <w:t xml:space="preserve">Pregnant women will be </w:t>
      </w:r>
      <w:r w:rsidR="0B6D88DB">
        <w:t>included</w:t>
      </w:r>
      <w:r>
        <w:t xml:space="preserve"> if they have a relevant </w:t>
      </w:r>
      <w:r w:rsidR="780B53E6">
        <w:t xml:space="preserve">co-morbid </w:t>
      </w:r>
      <w:r w:rsidR="552492A6">
        <w:t>condition.</w:t>
      </w:r>
      <w:r w:rsidR="00F912CF">
        <w:t xml:space="preserve"> </w:t>
      </w:r>
      <w:r>
        <w:t xml:space="preserve"> The leaflet they will receive with their scheduling letter asks them to contact their maternity service to discuss their particular circumstances and whether they should proceed with vaccination.</w:t>
      </w:r>
    </w:p>
    <w:p w:rsidR="00363411" w:rsidP="198864F5" w:rsidRDefault="00363411" w14:paraId="02D35A06" w14:textId="32740EE1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BMI &gt;40. </w:t>
      </w:r>
      <w:r w:rsidR="00475159">
        <w:t xml:space="preserve"> </w:t>
      </w:r>
      <w:r>
        <w:t>This is based on the most recent BMI recording in your system</w:t>
      </w:r>
      <w:r w:rsidR="00F912CF">
        <w:t>.</w:t>
      </w:r>
      <w:r w:rsidR="23490F58">
        <w:t xml:space="preserve"> </w:t>
      </w:r>
      <w:r w:rsidR="00816433">
        <w:t xml:space="preserve"> </w:t>
      </w:r>
      <w:r w:rsidR="23490F58">
        <w:t>We are aware of</w:t>
      </w:r>
      <w:r w:rsidR="61EDF489">
        <w:t xml:space="preserve"> a </w:t>
      </w:r>
      <w:r w:rsidR="41406722">
        <w:t xml:space="preserve">very </w:t>
      </w:r>
      <w:r w:rsidR="61EDF489">
        <w:t>small number of cases</w:t>
      </w:r>
      <w:r w:rsidR="23490F58">
        <w:t xml:space="preserve"> where</w:t>
      </w:r>
      <w:r w:rsidR="7EAB05F4">
        <w:t xml:space="preserve"> the</w:t>
      </w:r>
      <w:r w:rsidR="23490F58">
        <w:t xml:space="preserve"> height has been entered with incorrect units, resulting in </w:t>
      </w:r>
      <w:r w:rsidR="347A43BC">
        <w:t>people being wrongly selected.</w:t>
      </w:r>
    </w:p>
    <w:p w:rsidRPr="009A1F8A" w:rsidR="00363411" w:rsidP="12FEE3BA" w:rsidRDefault="009A1F8A" w14:paraId="5ED81212" w14:textId="4748AF86">
      <w:pPr>
        <w:pStyle w:val="Heading1"/>
        <w:rPr>
          <w:b/>
          <w:bCs/>
          <w:sz w:val="24"/>
          <w:szCs w:val="24"/>
        </w:rPr>
      </w:pPr>
      <w:r w:rsidRPr="12FEE3BA">
        <w:rPr>
          <w:b/>
          <w:bCs/>
          <w:sz w:val="24"/>
          <w:szCs w:val="24"/>
        </w:rPr>
        <w:t>Audits available f</w:t>
      </w:r>
      <w:r w:rsidRPr="12FEE3BA" w:rsidR="00363411">
        <w:rPr>
          <w:b/>
          <w:bCs/>
          <w:sz w:val="24"/>
          <w:szCs w:val="24"/>
        </w:rPr>
        <w:t>or General Practice</w:t>
      </w:r>
    </w:p>
    <w:p w:rsidR="00363411" w:rsidP="00363411" w:rsidRDefault="00625719" w14:paraId="223A26A4" w14:textId="4A828BC9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0398D6E" wp14:editId="7CF49A26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763200" cy="889200"/>
            <wp:effectExtent l="0" t="0" r="0" b="0"/>
            <wp:wrapTight wrapText="bothSides">
              <wp:wrapPolygon edited="0">
                <wp:start x="0" y="0"/>
                <wp:lineTo x="0" y="21291"/>
                <wp:lineTo x="21222" y="21291"/>
                <wp:lineTo x="21222" y="0"/>
                <wp:lineTo x="0" y="0"/>
              </wp:wrapPolygon>
            </wp:wrapTight>
            <wp:docPr id="1" name="Picture 1" descr="Vaxxination T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axxination Too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00" cy="8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411">
        <w:rPr/>
        <w:t xml:space="preserve">Albasoft have now made available, on their </w:t>
      </w:r>
      <w:proofErr w:type="spellStart"/>
      <w:r w:rsidR="002D7FD8">
        <w:rPr/>
        <w:t>ES</w:t>
      </w:r>
      <w:r w:rsidR="0056337F">
        <w:rPr/>
        <w:t>cro</w:t>
      </w:r>
      <w:proofErr w:type="spellEnd"/>
      <w:r w:rsidR="00363411">
        <w:rPr/>
        <w:t xml:space="preserve"> </w:t>
      </w:r>
      <w:r w:rsidR="0056337F">
        <w:rPr/>
        <w:t>Vaccination</w:t>
      </w:r>
      <w:r w:rsidR="00F912CF">
        <w:rPr/>
        <w:t xml:space="preserve"> Tool </w:t>
      </w:r>
      <w:r w:rsidR="002D7FD8">
        <w:rPr/>
        <w:t>d</w:t>
      </w:r>
      <w:r w:rsidR="00363411">
        <w:rPr/>
        <w:t xml:space="preserve">ashboard, listings of the patients included in the extract for all the at-risk group. </w:t>
      </w:r>
      <w:r w:rsidR="00E453D4">
        <w:rPr/>
        <w:t xml:space="preserve"> </w:t>
      </w:r>
      <w:r w:rsidR="00363411">
        <w:rPr/>
        <w:t xml:space="preserve">This can be accessed from </w:t>
      </w:r>
      <w:r w:rsidR="64DFA969">
        <w:rPr/>
        <w:t xml:space="preserve">the </w:t>
      </w:r>
      <w:r w:rsidR="353110B2">
        <w:rPr/>
        <w:t xml:space="preserve">icon on your desktop. </w:t>
      </w:r>
      <w:r w:rsidR="059F85D2">
        <w:rPr/>
        <w:t xml:space="preserve">It </w:t>
      </w:r>
      <w:r w:rsidR="23E8EC5E">
        <w:rPr/>
        <w:t>is</w:t>
      </w:r>
      <w:r w:rsidR="00363411">
        <w:rPr/>
        <w:t xml:space="preserve"> possible when highlighting an individual, to see all </w:t>
      </w:r>
      <w:r w:rsidR="009A1F8A">
        <w:rPr/>
        <w:t xml:space="preserve">their qualifying criteria. </w:t>
      </w:r>
    </w:p>
    <w:p w:rsidR="009A1F8A" w:rsidP="00363411" w:rsidRDefault="009A1F8A" w14:paraId="2BE91CD9" w14:textId="570AB109">
      <w:r>
        <w:t>These audits will initially reflect the extracted data</w:t>
      </w:r>
      <w:r w:rsidR="008079C1">
        <w:t>,</w:t>
      </w:r>
      <w:r>
        <w:t xml:space="preserve"> but over time may start to show some variations as your patient population changes and with changing diagnoses coding.</w:t>
      </w:r>
    </w:p>
    <w:p w:rsidR="007A7C3E" w:rsidP="00363411" w:rsidRDefault="009A1F8A" w14:paraId="5798DEA9" w14:textId="118D6822">
      <w:r>
        <w:lastRenderedPageBreak/>
        <w:t xml:space="preserve">Vision </w:t>
      </w:r>
      <w:r w:rsidR="00FE1A9E">
        <w:t>has</w:t>
      </w:r>
      <w:r>
        <w:t xml:space="preserve"> audits available to download from their website. </w:t>
      </w:r>
      <w:r w:rsidR="731FAE40">
        <w:t xml:space="preserve"> Their latest is Version 8 published on 04/03/21. T</w:t>
      </w:r>
      <w:r w:rsidR="2988DD23">
        <w:t xml:space="preserve">hese have been built from the English </w:t>
      </w:r>
      <w:r w:rsidR="658D4C46">
        <w:t>specifications and</w:t>
      </w:r>
      <w:r w:rsidR="2988DD23">
        <w:t xml:space="preserve"> reflects the latest changes to the JCVI criteria. </w:t>
      </w:r>
    </w:p>
    <w:p w:rsidR="007A7C3E" w:rsidP="00363411" w:rsidRDefault="00FE1A9E" w14:paraId="7912792E" w14:textId="54B81C20">
      <w:hyperlink w:anchor="Coronavirus_Vaccination" r:id="rId9">
        <w:r w:rsidRPr="1360BBCB" w:rsidR="731FAE40">
          <w:rPr>
            <w:rStyle w:val="Hyperlink"/>
            <w:rFonts w:ascii="Calibri" w:hAnsi="Calibri" w:eastAsia="Calibri" w:cs="Calibri"/>
          </w:rPr>
          <w:t>http://help.visionhealth.co.uk/clinical%20audit/Content/Downloads/Imms%20and%20HP.htm#Coronavirus_Vaccination</w:t>
        </w:r>
      </w:hyperlink>
    </w:p>
    <w:p w:rsidR="007A7C3E" w:rsidP="1360BBCB" w:rsidRDefault="009A1F8A" w14:paraId="6098E7AF" w14:textId="78E0A655">
      <w:r>
        <w:t xml:space="preserve">It is likely there will be slight differences in the numbers compared to the </w:t>
      </w:r>
      <w:r w:rsidR="001E5ADC">
        <w:t xml:space="preserve">Scottish searches in </w:t>
      </w:r>
      <w:r w:rsidR="008D468E">
        <w:t xml:space="preserve">the </w:t>
      </w:r>
      <w:r>
        <w:t>Albasoft</w:t>
      </w:r>
      <w:r w:rsidR="008D468E">
        <w:t xml:space="preserve"> </w:t>
      </w:r>
      <w:proofErr w:type="spellStart"/>
      <w:r w:rsidR="00CF0632">
        <w:t>ES</w:t>
      </w:r>
      <w:r w:rsidR="0056337F">
        <w:t>cro</w:t>
      </w:r>
      <w:proofErr w:type="spellEnd"/>
      <w:r w:rsidR="008D468E">
        <w:t xml:space="preserve"> </w:t>
      </w:r>
      <w:r w:rsidR="00185374">
        <w:t>Vaccin</w:t>
      </w:r>
      <w:r w:rsidR="004E7C63">
        <w:t>a</w:t>
      </w:r>
      <w:r w:rsidR="00185374">
        <w:t>tion</w:t>
      </w:r>
      <w:r w:rsidR="008D468E">
        <w:t xml:space="preserve"> Tool</w:t>
      </w:r>
      <w:r w:rsidR="008F10F8">
        <w:t>,</w:t>
      </w:r>
      <w:r>
        <w:t xml:space="preserve"> </w:t>
      </w:r>
      <w:r w:rsidR="007A7C3E">
        <w:t>due to</w:t>
      </w:r>
      <w:r>
        <w:t xml:space="preserve"> slight variations in the code </w:t>
      </w:r>
      <w:r w:rsidR="3C512066">
        <w:t>and search criteria.</w:t>
      </w:r>
    </w:p>
    <w:p w:rsidR="007A7C3E" w:rsidP="00363411" w:rsidRDefault="007A7C3E" w14:paraId="2C6E6F7F" w14:textId="4911937A">
      <w:r>
        <w:t xml:space="preserve">There are no searches available within EMIS PCS for the Cohort 6 </w:t>
      </w:r>
      <w:r w:rsidR="3107AC2E">
        <w:t>‘</w:t>
      </w:r>
      <w:r>
        <w:t>at-risk</w:t>
      </w:r>
      <w:r w:rsidR="36E6995C">
        <w:t>’</w:t>
      </w:r>
      <w:r>
        <w:t xml:space="preserve"> group. </w:t>
      </w:r>
      <w:r w:rsidR="001E5ADC">
        <w:t xml:space="preserve"> </w:t>
      </w:r>
      <w:r>
        <w:t xml:space="preserve">Searches </w:t>
      </w:r>
      <w:r w:rsidR="00960833">
        <w:t>for</w:t>
      </w:r>
      <w:r w:rsidR="001E5ADC">
        <w:t xml:space="preserve"> EMIS W</w:t>
      </w:r>
      <w:r w:rsidR="00960833">
        <w:t>e</w:t>
      </w:r>
      <w:r w:rsidR="001E5ADC">
        <w:t>b</w:t>
      </w:r>
      <w:r w:rsidR="00960833">
        <w:t xml:space="preserve"> </w:t>
      </w:r>
      <w:r>
        <w:t xml:space="preserve">have been </w:t>
      </w:r>
      <w:r w:rsidR="00BA1D4E">
        <w:t>developed</w:t>
      </w:r>
      <w:r>
        <w:t xml:space="preserve"> locally within Scotland</w:t>
      </w:r>
      <w:r w:rsidR="002C5FC3">
        <w:t>, which have not been formally accredited</w:t>
      </w:r>
      <w:r w:rsidR="00BC22C1">
        <w:t>, but are</w:t>
      </w:r>
      <w:r>
        <w:t xml:space="preserve"> </w:t>
      </w:r>
      <w:r w:rsidR="6D35BB49">
        <w:t xml:space="preserve">aimed at </w:t>
      </w:r>
      <w:r w:rsidR="00BC22C1">
        <w:t xml:space="preserve">closely </w:t>
      </w:r>
      <w:r w:rsidR="6D35BB49">
        <w:t>matching</w:t>
      </w:r>
      <w:r>
        <w:t xml:space="preserve"> the Albasoft searches</w:t>
      </w:r>
      <w:r w:rsidR="00FE1A9E">
        <w:t>.</w:t>
      </w:r>
      <w:r>
        <w:t xml:space="preserve"> </w:t>
      </w:r>
      <w:r w:rsidR="00FE1A9E">
        <w:t xml:space="preserve"> These will be circulated via the </w:t>
      </w:r>
      <w:r w:rsidR="00FE1A9E">
        <w:t>GMS Facilitators network</w:t>
      </w:r>
      <w:r w:rsidR="00FE1A9E">
        <w:t xml:space="preserve"> when they are available</w:t>
      </w:r>
      <w:r>
        <w:t xml:space="preserve">. </w:t>
      </w:r>
      <w:r w:rsidR="00874E8E">
        <w:t xml:space="preserve"> </w:t>
      </w:r>
      <w:r>
        <w:t xml:space="preserve">They will also show some slight variations in results due to the </w:t>
      </w:r>
      <w:r w:rsidR="3E05FF63">
        <w:t xml:space="preserve">complexity and </w:t>
      </w:r>
      <w:r>
        <w:t>different mechanisms for building these searches.</w:t>
      </w:r>
    </w:p>
    <w:p w:rsidRPr="007A7C3E" w:rsidR="007A7C3E" w:rsidP="12FEE3BA" w:rsidRDefault="007A7C3E" w14:paraId="6B2E9F80" w14:textId="77777777">
      <w:pPr>
        <w:pStyle w:val="Heading1"/>
        <w:rPr>
          <w:b/>
          <w:bCs/>
          <w:sz w:val="24"/>
          <w:szCs w:val="24"/>
        </w:rPr>
      </w:pPr>
      <w:r w:rsidRPr="12FEE3BA">
        <w:rPr>
          <w:b/>
          <w:bCs/>
          <w:sz w:val="24"/>
          <w:szCs w:val="24"/>
        </w:rPr>
        <w:t>Useful codes for Practices</w:t>
      </w:r>
    </w:p>
    <w:p w:rsidR="007A7C3E" w:rsidP="00363411" w:rsidRDefault="007A7C3E" w14:paraId="76A9E93B" w14:textId="61608825">
      <w:r>
        <w:t xml:space="preserve">Both Vision and EMIS have created local codes for Covid-19 related areas. </w:t>
      </w:r>
      <w:r w:rsidR="00960833">
        <w:t xml:space="preserve"> </w:t>
      </w:r>
      <w:r>
        <w:t xml:space="preserve">Because these are separate from the formal Read code thesaurus (although the Vision local codes look </w:t>
      </w:r>
      <w:r w:rsidR="00960833">
        <w:t>like</w:t>
      </w:r>
      <w:r>
        <w:t xml:space="preserve"> Read code</w:t>
      </w:r>
      <w:r w:rsidR="4AD7488E">
        <w:t>s</w:t>
      </w:r>
      <w:r>
        <w:t xml:space="preserve">), we’re aware these can sometimes be difficult to find within your systems. </w:t>
      </w:r>
      <w:r w:rsidR="00B87D99">
        <w:t xml:space="preserve"> </w:t>
      </w:r>
      <w:r>
        <w:t>We have listed below some you may find helpful.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6091"/>
        <w:gridCol w:w="1842"/>
        <w:gridCol w:w="1083"/>
      </w:tblGrid>
      <w:tr w:rsidRPr="000050DD" w:rsidR="00D216BE" w:rsidTr="00FE1A9E" w14:paraId="0FDA9E94" w14:textId="215F2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Pr="000050DD" w:rsidR="00D216BE" w:rsidP="00D216BE" w:rsidRDefault="00D216BE" w14:paraId="241D372E" w14:textId="77777777">
            <w:pPr>
              <w:rPr>
                <w:rFonts w:cstheme="minorHAnsi"/>
              </w:rPr>
            </w:pPr>
            <w:r w:rsidRPr="000050DD">
              <w:rPr>
                <w:rFonts w:cstheme="minorHAnsi"/>
              </w:rPr>
              <w:t>Term</w:t>
            </w:r>
          </w:p>
        </w:tc>
        <w:tc>
          <w:tcPr>
            <w:tcW w:w="1842" w:type="dxa"/>
          </w:tcPr>
          <w:p w:rsidRPr="000050DD" w:rsidR="00D216BE" w:rsidP="00D216BE" w:rsidRDefault="00D216BE" w14:paraId="7DA7072F" w14:textId="233B58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EMIS</w:t>
            </w:r>
          </w:p>
        </w:tc>
        <w:tc>
          <w:tcPr>
            <w:tcW w:w="1083" w:type="dxa"/>
          </w:tcPr>
          <w:p w:rsidRPr="000050DD" w:rsidR="00D216BE" w:rsidP="00D216BE" w:rsidRDefault="00D216BE" w14:paraId="45A7E180" w14:textId="01BC86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050DD">
              <w:rPr>
                <w:rFonts w:cstheme="minorHAnsi"/>
              </w:rPr>
              <w:t>VISION</w:t>
            </w:r>
          </w:p>
        </w:tc>
      </w:tr>
      <w:tr w:rsidRPr="000050DD" w:rsidR="00A732F7" w:rsidTr="00FE1A9E" w14:paraId="48FD6D4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Pr="000050DD" w:rsidR="00A732F7" w:rsidP="00D216BE" w:rsidRDefault="000B4AC5" w14:paraId="1299EE82" w14:textId="0588F434">
            <w:pPr>
              <w:rPr>
                <w:rFonts w:cstheme="minorHAnsi"/>
              </w:rPr>
            </w:pPr>
            <w:r>
              <w:rPr>
                <w:rFonts w:cstheme="minorHAnsi"/>
              </w:rPr>
              <w:t>Acute Disease caused by COVID-19</w:t>
            </w:r>
          </w:p>
        </w:tc>
        <w:tc>
          <w:tcPr>
            <w:tcW w:w="1842" w:type="dxa"/>
          </w:tcPr>
          <w:p w:rsidRPr="00E6798B" w:rsidR="00A732F7" w:rsidP="00D216BE" w:rsidRDefault="00E6798B" w14:paraId="365F9E7C" w14:textId="562A2D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^ESCT1348646</w:t>
            </w:r>
          </w:p>
        </w:tc>
        <w:tc>
          <w:tcPr>
            <w:tcW w:w="1083" w:type="dxa"/>
          </w:tcPr>
          <w:p w:rsidRPr="000050DD" w:rsidR="00A732F7" w:rsidP="00D216BE" w:rsidRDefault="00195E52" w14:paraId="0D4FC9CD" w14:textId="6DFEC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95E52">
              <w:rPr>
                <w:rFonts w:cstheme="minorHAnsi"/>
              </w:rPr>
              <w:t>A7954</w:t>
            </w:r>
          </w:p>
        </w:tc>
      </w:tr>
      <w:tr w:rsidRPr="000050DD" w:rsidR="00A732F7" w:rsidTr="00FE1A9E" w14:paraId="392FBF4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Pr="000050DD" w:rsidR="00A732F7" w:rsidP="00D216BE" w:rsidRDefault="00195E52" w14:paraId="5B7C6BFF" w14:textId="1073B6BC">
            <w:pPr>
              <w:rPr>
                <w:rFonts w:cstheme="minorHAnsi"/>
              </w:rPr>
            </w:pPr>
            <w:r w:rsidRPr="00195E52">
              <w:rPr>
                <w:rFonts w:cstheme="minorHAnsi"/>
              </w:rPr>
              <w:t>Ongoing symptomatic COVID-19</w:t>
            </w:r>
          </w:p>
        </w:tc>
        <w:tc>
          <w:tcPr>
            <w:tcW w:w="1842" w:type="dxa"/>
          </w:tcPr>
          <w:p w:rsidRPr="00263865" w:rsidR="00A732F7" w:rsidP="00D216BE" w:rsidRDefault="00263865" w14:paraId="4F47F120" w14:textId="11AF9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44546A"/>
              </w:rPr>
              <w:t>^</w:t>
            </w:r>
            <w:r>
              <w:rPr>
                <w:rFonts w:ascii="Calibri" w:hAnsi="Calibri" w:cs="Calibri"/>
                <w:color w:val="000000"/>
              </w:rPr>
              <w:t>ESCT1348648</w:t>
            </w:r>
          </w:p>
        </w:tc>
        <w:tc>
          <w:tcPr>
            <w:tcW w:w="1083" w:type="dxa"/>
          </w:tcPr>
          <w:p w:rsidRPr="000050DD" w:rsidR="00A732F7" w:rsidP="00D216BE" w:rsidRDefault="00195E52" w14:paraId="15FA2A26" w14:textId="6BEEE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A7955</w:t>
            </w:r>
          </w:p>
        </w:tc>
      </w:tr>
      <w:tr w:rsidRPr="000050DD" w:rsidR="00D216BE" w:rsidTr="00FE1A9E" w14:paraId="6E4F3A5B" w14:textId="427AF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Pr="000050DD" w:rsidR="00D216BE" w:rsidP="00D216BE" w:rsidRDefault="00D216BE" w14:paraId="61BB6CF1" w14:textId="77777777">
            <w:pPr>
              <w:rPr>
                <w:rFonts w:cstheme="minorHAnsi"/>
              </w:rPr>
            </w:pPr>
            <w:r w:rsidRPr="000050DD">
              <w:rPr>
                <w:rFonts w:cstheme="minorHAnsi"/>
              </w:rPr>
              <w:t>Post-COVID-19 syndrome</w:t>
            </w:r>
          </w:p>
        </w:tc>
        <w:tc>
          <w:tcPr>
            <w:tcW w:w="1842" w:type="dxa"/>
          </w:tcPr>
          <w:p w:rsidRPr="00263865" w:rsidR="00D216BE" w:rsidP="00D216BE" w:rsidRDefault="00263865" w14:paraId="491B3A7D" w14:textId="1A4179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44546A"/>
              </w:rPr>
              <w:t>^</w:t>
            </w:r>
            <w:r>
              <w:rPr>
                <w:rFonts w:ascii="Calibri" w:hAnsi="Calibri" w:cs="Calibri"/>
              </w:rPr>
              <w:t>ESCT1348645</w:t>
            </w:r>
          </w:p>
        </w:tc>
        <w:tc>
          <w:tcPr>
            <w:tcW w:w="1083" w:type="dxa"/>
          </w:tcPr>
          <w:p w:rsidRPr="000050DD" w:rsidR="00D216BE" w:rsidP="00D216BE" w:rsidRDefault="00D216BE" w14:paraId="14553129" w14:textId="69E1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050DD">
              <w:rPr>
                <w:rFonts w:cstheme="minorHAnsi"/>
              </w:rPr>
              <w:t>AyuJC</w:t>
            </w:r>
            <w:proofErr w:type="spellEnd"/>
          </w:p>
        </w:tc>
      </w:tr>
      <w:tr w:rsidRPr="000050DD" w:rsidR="00D216BE" w:rsidTr="00FE1A9E" w14:paraId="6EBB42F2" w14:textId="7FCDCE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Pr="000050DD" w:rsidR="00D216BE" w:rsidP="00D216BE" w:rsidRDefault="00D216BE" w14:paraId="371D00FA" w14:textId="77777777">
            <w:pPr>
              <w:rPr>
                <w:rFonts w:cstheme="minorHAnsi"/>
              </w:rPr>
            </w:pPr>
            <w:r w:rsidRPr="000050DD">
              <w:rPr>
                <w:rFonts w:cstheme="minorHAnsi"/>
              </w:rPr>
              <w:t>Referral to post-COVID assessment clinic</w:t>
            </w:r>
          </w:p>
        </w:tc>
        <w:tc>
          <w:tcPr>
            <w:tcW w:w="1842" w:type="dxa"/>
          </w:tcPr>
          <w:p w:rsidRPr="000050DD" w:rsidR="00D216BE" w:rsidP="00D216BE" w:rsidRDefault="00711B3E" w14:paraId="590D9C0B" w14:textId="29B3E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Calibri" w:hAnsi="Calibri" w:cs="Calibri"/>
                <w:color w:val="44546A"/>
              </w:rPr>
              <w:t>^</w:t>
            </w:r>
            <w:r>
              <w:rPr>
                <w:rFonts w:ascii="Calibri" w:hAnsi="Calibri" w:cs="Calibri"/>
              </w:rPr>
              <w:t>ESCT13486</w:t>
            </w:r>
            <w:r w:rsidR="00CE1C73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83" w:type="dxa"/>
          </w:tcPr>
          <w:p w:rsidRPr="000050DD" w:rsidR="00D216BE" w:rsidP="00D216BE" w:rsidRDefault="00D216BE" w14:paraId="5F1FA0CD" w14:textId="2423D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050DD">
              <w:rPr>
                <w:rFonts w:cstheme="minorHAnsi"/>
              </w:rPr>
              <w:t>8HTE6</w:t>
            </w:r>
          </w:p>
        </w:tc>
      </w:tr>
      <w:tr w:rsidRPr="000050DD" w:rsidR="00B467E0" w:rsidTr="00FE1A9E" w14:paraId="21CE281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Pr="000050DD" w:rsidR="00B467E0" w:rsidP="001B088B" w:rsidRDefault="00B467E0" w14:paraId="47C88691" w14:textId="77777777">
            <w:pPr>
              <w:rPr>
                <w:rFonts w:cstheme="minorHAnsi"/>
              </w:rPr>
            </w:pPr>
            <w:r w:rsidRPr="000050DD">
              <w:rPr>
                <w:rFonts w:cstheme="minorHAnsi"/>
              </w:rPr>
              <w:t>Pneumonia due to SARS-CoV-2</w:t>
            </w:r>
          </w:p>
        </w:tc>
        <w:tc>
          <w:tcPr>
            <w:tcW w:w="1842" w:type="dxa"/>
          </w:tcPr>
          <w:p w:rsidRPr="000050DD" w:rsidR="00B467E0" w:rsidP="001B088B" w:rsidRDefault="000E492B" w14:paraId="72DF33D3" w14:textId="1D48E2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Calibri" w:hAnsi="Calibri" w:cs="Calibri"/>
                <w:color w:val="44546A"/>
              </w:rPr>
              <w:t>^</w:t>
            </w:r>
            <w:r>
              <w:rPr>
                <w:rFonts w:ascii="Calibri" w:hAnsi="Calibri" w:cs="Calibri"/>
              </w:rPr>
              <w:t>ESCT12</w:t>
            </w:r>
            <w:r w:rsidR="00B021A5">
              <w:rPr>
                <w:rFonts w:ascii="Calibri" w:hAnsi="Calibri" w:cs="Calibri"/>
              </w:rPr>
              <w:t>99065</w:t>
            </w:r>
          </w:p>
        </w:tc>
        <w:tc>
          <w:tcPr>
            <w:tcW w:w="1083" w:type="dxa"/>
          </w:tcPr>
          <w:p w:rsidRPr="000050DD" w:rsidR="00B467E0" w:rsidP="001B088B" w:rsidRDefault="00B467E0" w14:paraId="77D42CF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050DD">
              <w:rPr>
                <w:rFonts w:cstheme="minorHAnsi"/>
              </w:rPr>
              <w:t>H204.</w:t>
            </w:r>
          </w:p>
        </w:tc>
      </w:tr>
      <w:tr w:rsidRPr="000050DD" w:rsidR="00D216BE" w:rsidTr="00FE1A9E" w14:paraId="629A61AA" w14:textId="13D28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Pr="000050DD" w:rsidR="00D216BE" w:rsidP="12FEE3BA" w:rsidRDefault="00D216BE" w14:paraId="3834F4A6" w14:textId="34E164B7">
            <w:r w:rsidRPr="12FEE3BA">
              <w:t xml:space="preserve">High priority </w:t>
            </w:r>
            <w:r w:rsidRPr="12FEE3BA" w:rsidR="60BE215C">
              <w:t xml:space="preserve">for </w:t>
            </w:r>
            <w:r w:rsidRPr="12FEE3BA">
              <w:t>SARS-CoV-2 vaccination</w:t>
            </w:r>
          </w:p>
        </w:tc>
        <w:tc>
          <w:tcPr>
            <w:tcW w:w="1842" w:type="dxa"/>
          </w:tcPr>
          <w:p w:rsidRPr="000050DD" w:rsidR="00D216BE" w:rsidP="00D216BE" w:rsidRDefault="00883B8C" w14:paraId="08242AA2" w14:textId="02F6F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Calibri" w:hAnsi="Calibri" w:cs="Calibri"/>
                <w:color w:val="44546A"/>
              </w:rPr>
              <w:t>^</w:t>
            </w:r>
            <w:r>
              <w:rPr>
                <w:rFonts w:ascii="Calibri" w:hAnsi="Calibri" w:cs="Calibri"/>
              </w:rPr>
              <w:t>ESCT1299080</w:t>
            </w:r>
          </w:p>
        </w:tc>
        <w:tc>
          <w:tcPr>
            <w:tcW w:w="1083" w:type="dxa"/>
          </w:tcPr>
          <w:p w:rsidRPr="000050DD" w:rsidR="00D216BE" w:rsidP="00D216BE" w:rsidRDefault="00D216BE" w14:paraId="7213BB45" w14:textId="7CD32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050DD">
              <w:rPr>
                <w:rFonts w:cstheme="minorHAnsi"/>
              </w:rPr>
              <w:t>2J68.</w:t>
            </w:r>
          </w:p>
        </w:tc>
      </w:tr>
      <w:tr w:rsidRPr="000050DD" w:rsidR="004E0634" w:rsidTr="00FE1A9E" w14:paraId="3D7C11FE" w14:textId="1D9BA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Pr="000050DD" w:rsidR="004E0634" w:rsidP="004E0634" w:rsidRDefault="004E0634" w14:paraId="661B398F" w14:textId="77777777">
            <w:pPr>
              <w:rPr>
                <w:rFonts w:cstheme="minorHAnsi"/>
              </w:rPr>
            </w:pPr>
            <w:r w:rsidRPr="000050DD">
              <w:rPr>
                <w:rFonts w:cstheme="minorHAnsi"/>
              </w:rPr>
              <w:t>Adverse reaction SARS-CoV-2 vaccine</w:t>
            </w:r>
          </w:p>
        </w:tc>
        <w:tc>
          <w:tcPr>
            <w:tcW w:w="1842" w:type="dxa"/>
          </w:tcPr>
          <w:p w:rsidRPr="000050DD" w:rsidR="004E0634" w:rsidP="004E0634" w:rsidRDefault="004E0634" w14:paraId="2396145D" w14:textId="04BBD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Calibri" w:hAnsi="Calibri" w:cs="Calibri"/>
                <w:color w:val="44546A"/>
              </w:rPr>
              <w:t>^</w:t>
            </w:r>
            <w:r>
              <w:rPr>
                <w:rFonts w:ascii="Calibri" w:hAnsi="Calibri" w:cs="Calibri"/>
              </w:rPr>
              <w:t>ESCT1348319</w:t>
            </w:r>
          </w:p>
        </w:tc>
        <w:tc>
          <w:tcPr>
            <w:tcW w:w="1083" w:type="dxa"/>
          </w:tcPr>
          <w:p w:rsidRPr="000050DD" w:rsidR="004E0634" w:rsidP="004E0634" w:rsidRDefault="004E0634" w14:paraId="4603429E" w14:textId="0A205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050DD">
              <w:rPr>
                <w:rFonts w:cstheme="minorHAnsi"/>
              </w:rPr>
              <w:t>TJK62</w:t>
            </w:r>
          </w:p>
        </w:tc>
      </w:tr>
      <w:tr w:rsidRPr="000050DD" w:rsidR="004E0634" w:rsidTr="00FE1A9E" w14:paraId="5EF1A4ED" w14:textId="04ED47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Pr="000050DD" w:rsidR="004E0634" w:rsidP="004E0634" w:rsidRDefault="004E0634" w14:paraId="1A5C3889" w14:textId="7EFB503C">
            <w:pPr>
              <w:rPr>
                <w:rFonts w:cstheme="minorHAnsi"/>
              </w:rPr>
            </w:pPr>
            <w:r w:rsidRPr="000050DD">
              <w:rPr>
                <w:rFonts w:cstheme="minorHAnsi"/>
              </w:rPr>
              <w:t>Allergy to SARS-CoV-2 vacc</w:t>
            </w:r>
            <w:r>
              <w:rPr>
                <w:rFonts w:cstheme="minorHAnsi"/>
              </w:rPr>
              <w:t>ine</w:t>
            </w:r>
          </w:p>
        </w:tc>
        <w:tc>
          <w:tcPr>
            <w:tcW w:w="1842" w:type="dxa"/>
          </w:tcPr>
          <w:p w:rsidRPr="000050DD" w:rsidR="004E0634" w:rsidP="004E0634" w:rsidRDefault="004E0634" w14:paraId="4F7336C4" w14:textId="33DE8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FAEC4CD">
              <w:t>^ESCT1348327</w:t>
            </w:r>
          </w:p>
        </w:tc>
        <w:tc>
          <w:tcPr>
            <w:tcW w:w="1083" w:type="dxa"/>
          </w:tcPr>
          <w:p w:rsidRPr="000050DD" w:rsidR="004E0634" w:rsidP="004E0634" w:rsidRDefault="004E0634" w14:paraId="2B45F5E7" w14:textId="2164D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050DD">
              <w:rPr>
                <w:rFonts w:cstheme="minorHAnsi"/>
              </w:rPr>
              <w:t>14L51</w:t>
            </w:r>
          </w:p>
        </w:tc>
      </w:tr>
      <w:tr w:rsidRPr="000050DD" w:rsidR="002369E2" w:rsidTr="00FE1A9E" w14:paraId="1BE09E8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Pr="00FE6B25" w:rsidR="002369E2" w:rsidP="004E0634" w:rsidRDefault="48ED4623" w14:paraId="7C593B79" w14:textId="411BBC36">
            <w:pPr>
              <w:rPr>
                <w:rFonts w:cstheme="minorHAnsi"/>
              </w:rPr>
            </w:pPr>
            <w:r w:rsidRPr="0CCD07C9">
              <w:t>D</w:t>
            </w:r>
            <w:r w:rsidRPr="0CCD07C9" w:rsidR="007005B4">
              <w:t>NA</w:t>
            </w:r>
            <w:r w:rsidRPr="4336C95F" w:rsidR="00206A3C">
              <w:t xml:space="preserve"> </w:t>
            </w:r>
            <w:r w:rsidRPr="4336C95F" w:rsidR="00731230">
              <w:t>2019-</w:t>
            </w:r>
            <w:r w:rsidRPr="4336C95F">
              <w:t>nCoV</w:t>
            </w:r>
            <w:r w:rsidRPr="4336C95F" w:rsidR="000C0666">
              <w:t xml:space="preserve"> (novel coronavirus) vaccination</w:t>
            </w:r>
          </w:p>
        </w:tc>
        <w:tc>
          <w:tcPr>
            <w:tcW w:w="1842" w:type="dxa"/>
          </w:tcPr>
          <w:p w:rsidR="002369E2" w:rsidP="004E0634" w:rsidRDefault="003F3E3C" w14:paraId="064B9DAD" w14:textId="51F54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4546A"/>
              </w:rPr>
            </w:pPr>
            <w:r>
              <w:rPr>
                <w:rFonts w:ascii="Calibri" w:hAnsi="Calibri" w:cs="Calibri"/>
                <w:color w:val="44546A"/>
              </w:rPr>
              <w:t>^</w:t>
            </w:r>
            <w:r>
              <w:rPr>
                <w:rFonts w:ascii="Calibri" w:hAnsi="Calibri" w:cs="Calibri"/>
              </w:rPr>
              <w:t>ESCT129908</w:t>
            </w:r>
            <w:r w:rsidR="00206A3C">
              <w:rPr>
                <w:rFonts w:ascii="Calibri" w:hAnsi="Calibri" w:cs="Calibri"/>
              </w:rPr>
              <w:t>3</w:t>
            </w:r>
          </w:p>
        </w:tc>
        <w:tc>
          <w:tcPr>
            <w:tcW w:w="1083" w:type="dxa"/>
          </w:tcPr>
          <w:p w:rsidRPr="000050DD" w:rsidR="002369E2" w:rsidP="004E0634" w:rsidRDefault="3DC05076" w14:paraId="1DECAE1F" w14:textId="4DBD4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eastAsia="Courier New" w:cs="Courier New"/>
                <w:color w:val="1F497D"/>
              </w:rPr>
            </w:pPr>
            <w:r w:rsidRPr="0CCD07C9">
              <w:t>9Niq</w:t>
            </w:r>
            <w:r w:rsidRPr="037A2C3A">
              <w:rPr>
                <w:rFonts w:ascii="Courier New" w:hAnsi="Courier New" w:eastAsia="Courier New" w:cs="Courier New"/>
                <w:color w:val="1F497D"/>
              </w:rPr>
              <w:t>.</w:t>
            </w:r>
          </w:p>
        </w:tc>
      </w:tr>
      <w:tr w:rsidRPr="000050DD" w:rsidR="004E0634" w:rsidTr="00FE1A9E" w14:paraId="473543C2" w14:textId="10823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Pr="000050DD" w:rsidR="004E0634" w:rsidP="004E0634" w:rsidRDefault="004E0634" w14:paraId="7B214A88" w14:textId="62996D08">
            <w:pPr>
              <w:rPr>
                <w:rFonts w:cstheme="minorHAnsi"/>
              </w:rPr>
            </w:pPr>
            <w:r w:rsidRPr="000050DD">
              <w:rPr>
                <w:rFonts w:cstheme="minorHAnsi"/>
              </w:rPr>
              <w:t>DNA SARS-CoV-2 vacc</w:t>
            </w:r>
            <w:r>
              <w:rPr>
                <w:rFonts w:cstheme="minorHAnsi"/>
              </w:rPr>
              <w:t>ine</w:t>
            </w:r>
            <w:r w:rsidRPr="000050DD">
              <w:rPr>
                <w:rFonts w:cstheme="minorHAnsi"/>
              </w:rPr>
              <w:t xml:space="preserve"> first dose</w:t>
            </w:r>
          </w:p>
        </w:tc>
        <w:tc>
          <w:tcPr>
            <w:tcW w:w="1842" w:type="dxa"/>
          </w:tcPr>
          <w:p w:rsidRPr="000050DD" w:rsidR="004E0634" w:rsidP="004E0634" w:rsidRDefault="003F3E3C" w14:paraId="033F3925" w14:textId="157C1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7FAEC4CD">
              <w:t>^ESCT1348</w:t>
            </w:r>
            <w:r w:rsidR="00D01371">
              <w:t>3</w:t>
            </w:r>
            <w:r w:rsidR="006B433B">
              <w:t>49</w:t>
            </w:r>
          </w:p>
        </w:tc>
        <w:tc>
          <w:tcPr>
            <w:tcW w:w="1083" w:type="dxa"/>
          </w:tcPr>
          <w:p w:rsidRPr="000050DD" w:rsidR="004E0634" w:rsidP="004E0634" w:rsidRDefault="004E0634" w14:paraId="11110B06" w14:textId="1B16AA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050DD">
              <w:rPr>
                <w:rFonts w:cstheme="minorHAnsi"/>
              </w:rPr>
              <w:t>9Niq1</w:t>
            </w:r>
          </w:p>
        </w:tc>
      </w:tr>
      <w:tr w:rsidRPr="00523461" w:rsidR="3875B269" w:rsidTr="00FE1A9E" w14:paraId="153AA3F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3875B269" w:rsidP="00523461" w:rsidRDefault="000C0666" w14:paraId="6F0580B0" w14:textId="06E2359A">
            <w:r w:rsidRPr="00523461">
              <w:rPr>
                <w:rFonts w:cstheme="minorHAnsi"/>
              </w:rPr>
              <w:t xml:space="preserve">DNA SARS-CoV-2 </w:t>
            </w:r>
            <w:r w:rsidRPr="00523461" w:rsidR="5B33761E">
              <w:rPr>
                <w:rFonts w:cstheme="minorHAnsi"/>
              </w:rPr>
              <w:t>vacc</w:t>
            </w:r>
            <w:r w:rsidRPr="00523461" w:rsidR="00523461">
              <w:rPr>
                <w:rFonts w:cstheme="minorHAnsi"/>
              </w:rPr>
              <w:t>ine</w:t>
            </w:r>
            <w:r w:rsidRPr="00523461" w:rsidR="5B33761E">
              <w:rPr>
                <w:rFonts w:cstheme="minorHAnsi"/>
              </w:rPr>
              <w:t xml:space="preserve"> second</w:t>
            </w:r>
            <w:r w:rsidRPr="00523461">
              <w:rPr>
                <w:rFonts w:cstheme="minorHAnsi"/>
              </w:rPr>
              <w:t xml:space="preserve"> dose</w:t>
            </w:r>
          </w:p>
        </w:tc>
        <w:tc>
          <w:tcPr>
            <w:tcW w:w="1842" w:type="dxa"/>
          </w:tcPr>
          <w:p w:rsidRPr="00523461" w:rsidR="3875B269" w:rsidP="3875B269" w:rsidRDefault="00425BA9" w14:paraId="1C256396" w14:textId="09910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61">
              <w:t>^ESCT1348</w:t>
            </w:r>
            <w:r w:rsidR="006B433B">
              <w:t>351</w:t>
            </w:r>
          </w:p>
        </w:tc>
        <w:tc>
          <w:tcPr>
            <w:tcW w:w="1083" w:type="dxa"/>
          </w:tcPr>
          <w:p w:rsidR="3875B269" w:rsidP="3875B269" w:rsidRDefault="1B48E622" w14:paraId="0D7E476A" w14:textId="7BA39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eastAsia="Courier New" w:cs="Courier New"/>
                <w:color w:val="1F497D"/>
              </w:rPr>
            </w:pPr>
            <w:r w:rsidRPr="00370D9C">
              <w:rPr>
                <w:rFonts w:cstheme="minorHAnsi"/>
              </w:rPr>
              <w:t>9Niq2</w:t>
            </w:r>
          </w:p>
        </w:tc>
      </w:tr>
      <w:tr w:rsidRPr="000050DD" w:rsidR="004E0634" w:rsidTr="00FE1A9E" w14:paraId="557C77F1" w14:textId="7956E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Pr="000050DD" w:rsidR="004E0634" w:rsidP="004E0634" w:rsidRDefault="004E0634" w14:paraId="6B848202" w14:textId="4319940E">
            <w:pPr>
              <w:rPr>
                <w:rFonts w:cstheme="minorHAnsi"/>
              </w:rPr>
            </w:pPr>
            <w:r w:rsidRPr="000050DD">
              <w:rPr>
                <w:rFonts w:cstheme="minorHAnsi"/>
              </w:rPr>
              <w:t>SARS-CoV-2 immun</w:t>
            </w:r>
            <w:r>
              <w:rPr>
                <w:rFonts w:cstheme="minorHAnsi"/>
              </w:rPr>
              <w:t>isation</w:t>
            </w:r>
            <w:r w:rsidRPr="000050DD">
              <w:rPr>
                <w:rFonts w:cstheme="minorHAnsi"/>
              </w:rPr>
              <w:t xml:space="preserve"> course declin</w:t>
            </w:r>
            <w:r>
              <w:rPr>
                <w:rFonts w:cstheme="minorHAnsi"/>
              </w:rPr>
              <w:t>ed</w:t>
            </w:r>
          </w:p>
        </w:tc>
        <w:tc>
          <w:tcPr>
            <w:tcW w:w="1842" w:type="dxa"/>
          </w:tcPr>
          <w:p w:rsidRPr="000050DD" w:rsidR="004E0634" w:rsidP="004E0634" w:rsidRDefault="004E0634" w14:paraId="4868A142" w14:textId="773DA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0EB0564">
              <w:t>^ESCT1348345</w:t>
            </w:r>
          </w:p>
        </w:tc>
        <w:tc>
          <w:tcPr>
            <w:tcW w:w="1083" w:type="dxa"/>
          </w:tcPr>
          <w:p w:rsidRPr="000050DD" w:rsidR="004E0634" w:rsidP="004E0634" w:rsidRDefault="004E0634" w14:paraId="35C4BF03" w14:textId="0E83B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050DD">
              <w:rPr>
                <w:rFonts w:cstheme="minorHAnsi"/>
              </w:rPr>
              <w:t>8IAI1</w:t>
            </w:r>
          </w:p>
        </w:tc>
      </w:tr>
      <w:tr w:rsidRPr="000050DD" w:rsidR="004E0634" w:rsidTr="00FE1A9E" w14:paraId="5527259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Pr="000050DD" w:rsidR="004E0634" w:rsidP="004E0634" w:rsidRDefault="004E0634" w14:paraId="7584A07F" w14:textId="3FA5FA2A">
            <w:pPr>
              <w:rPr>
                <w:rFonts w:cstheme="minorHAnsi"/>
              </w:rPr>
            </w:pPr>
            <w:r w:rsidRPr="000050DD">
              <w:rPr>
                <w:rFonts w:cstheme="minorHAnsi"/>
              </w:rPr>
              <w:t xml:space="preserve">SARS-CoV-2 vac </w:t>
            </w:r>
            <w:r>
              <w:rPr>
                <w:rFonts w:cstheme="minorHAnsi"/>
              </w:rPr>
              <w:t>first</w:t>
            </w:r>
            <w:r w:rsidRPr="000050DD">
              <w:rPr>
                <w:rFonts w:cstheme="minorHAnsi"/>
              </w:rPr>
              <w:t xml:space="preserve"> dose dec</w:t>
            </w:r>
            <w:r>
              <w:rPr>
                <w:rFonts w:cstheme="minorHAnsi"/>
              </w:rPr>
              <w:t>lined</w:t>
            </w:r>
          </w:p>
        </w:tc>
        <w:tc>
          <w:tcPr>
            <w:tcW w:w="1842" w:type="dxa"/>
          </w:tcPr>
          <w:p w:rsidRPr="000050DD" w:rsidR="004E0634" w:rsidP="004E0634" w:rsidRDefault="004E0634" w14:paraId="7C0E2CD5" w14:textId="1CD7B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^ESCT1348329</w:t>
            </w:r>
          </w:p>
        </w:tc>
        <w:tc>
          <w:tcPr>
            <w:tcW w:w="1083" w:type="dxa"/>
          </w:tcPr>
          <w:p w:rsidRPr="000050DD" w:rsidR="004E0634" w:rsidP="004E0634" w:rsidRDefault="004E0634" w14:paraId="46DADB98" w14:textId="477A8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410A95F0">
              <w:t>8IAI2</w:t>
            </w:r>
          </w:p>
        </w:tc>
      </w:tr>
      <w:tr w:rsidRPr="000050DD" w:rsidR="004E0634" w:rsidTr="00FE1A9E" w14:paraId="03D78F97" w14:textId="06253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Pr="000050DD" w:rsidR="004E0634" w:rsidP="004E0634" w:rsidRDefault="004E0634" w14:paraId="0ECA597B" w14:textId="689A27C1">
            <w:pPr>
              <w:rPr>
                <w:rFonts w:cstheme="minorHAnsi"/>
              </w:rPr>
            </w:pPr>
            <w:r w:rsidRPr="000050DD">
              <w:rPr>
                <w:rFonts w:cstheme="minorHAnsi"/>
              </w:rPr>
              <w:t>SARS-CoV-2 vac second dose dec</w:t>
            </w:r>
            <w:r>
              <w:rPr>
                <w:rFonts w:cstheme="minorHAnsi"/>
              </w:rPr>
              <w:t>lined</w:t>
            </w:r>
          </w:p>
        </w:tc>
        <w:tc>
          <w:tcPr>
            <w:tcW w:w="1842" w:type="dxa"/>
          </w:tcPr>
          <w:p w:rsidRPr="000050DD" w:rsidR="004E0634" w:rsidP="004E0634" w:rsidRDefault="004E0634" w14:paraId="78E3CE5C" w14:textId="1AF1A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E9C5990">
              <w:t>^ESCT1348335</w:t>
            </w:r>
          </w:p>
        </w:tc>
        <w:tc>
          <w:tcPr>
            <w:tcW w:w="1083" w:type="dxa"/>
          </w:tcPr>
          <w:p w:rsidRPr="000050DD" w:rsidR="004E0634" w:rsidP="004E0634" w:rsidRDefault="004E0634" w14:paraId="54C1ED09" w14:textId="23480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050DD">
              <w:rPr>
                <w:rFonts w:cstheme="minorHAnsi"/>
              </w:rPr>
              <w:t>8IAI3</w:t>
            </w:r>
          </w:p>
        </w:tc>
      </w:tr>
      <w:tr w:rsidRPr="000050DD" w:rsidR="004E0634" w:rsidTr="00FE1A9E" w14:paraId="1473B995" w14:textId="396A5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Pr="000050DD" w:rsidR="004E0634" w:rsidP="004E0634" w:rsidRDefault="004E0634" w14:paraId="0F3C396D" w14:textId="77777777">
            <w:pPr>
              <w:rPr>
                <w:rFonts w:cstheme="minorHAnsi"/>
              </w:rPr>
            </w:pPr>
            <w:r w:rsidRPr="000050DD">
              <w:rPr>
                <w:rFonts w:cstheme="minorHAnsi"/>
              </w:rPr>
              <w:t>2019-nCoV (novel coronavirus) vaccination contraindicated</w:t>
            </w:r>
          </w:p>
        </w:tc>
        <w:tc>
          <w:tcPr>
            <w:tcW w:w="1842" w:type="dxa"/>
          </w:tcPr>
          <w:p w:rsidRPr="000050DD" w:rsidR="004E0634" w:rsidP="004E0634" w:rsidRDefault="001B088B" w14:paraId="06284BBB" w14:textId="22840A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Calibri" w:hAnsi="Calibri" w:cs="Calibri"/>
                <w:color w:val="44546A"/>
              </w:rPr>
              <w:t>^</w:t>
            </w:r>
            <w:r>
              <w:rPr>
                <w:rFonts w:ascii="Calibri" w:hAnsi="Calibri" w:cs="Calibri"/>
              </w:rPr>
              <w:t>ESCT1299089</w:t>
            </w:r>
          </w:p>
        </w:tc>
        <w:tc>
          <w:tcPr>
            <w:tcW w:w="1083" w:type="dxa"/>
          </w:tcPr>
          <w:p w:rsidRPr="000050DD" w:rsidR="004E0634" w:rsidP="004E0634" w:rsidRDefault="004E0634" w14:paraId="4DD5B897" w14:textId="0D9F8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050DD">
              <w:rPr>
                <w:rFonts w:cstheme="minorHAnsi"/>
              </w:rPr>
              <w:t>8I23R</w:t>
            </w:r>
          </w:p>
        </w:tc>
      </w:tr>
    </w:tbl>
    <w:p w:rsidRPr="00A66F2E" w:rsidR="00A66F2E" w:rsidP="12FEE3BA" w:rsidRDefault="00A66F2E" w14:paraId="72085330" w14:textId="48583152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Pr="00A66F2E" w:rsidR="00A66F2E" w:rsidP="12FEE3BA" w:rsidRDefault="164B8159" w14:paraId="700AD628" w14:textId="108F5892">
      <w:pPr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 w:rsidRPr="12FEE3BA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GP Advisors </w:t>
      </w:r>
      <w:r w:rsidRPr="12FEE3BA" w:rsidR="13206221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GP IT COVID19 Vaccination Implementation</w:t>
      </w:r>
    </w:p>
    <w:p w:rsidRPr="00A66F2E" w:rsidR="00A66F2E" w:rsidP="12FEE3BA" w:rsidRDefault="13206221" w14:paraId="3D87EF4D" w14:textId="6BF15496">
      <w:pPr>
        <w:pStyle w:val="NoSpacing"/>
      </w:pPr>
      <w:r w:rsidRPr="12FEE3BA">
        <w:t>Dr Karen LeFevre</w:t>
      </w:r>
    </w:p>
    <w:p w:rsidRPr="00A66F2E" w:rsidR="00A66F2E" w:rsidP="12FEE3BA" w:rsidRDefault="13206221" w14:paraId="47532D8B" w14:textId="5C70F624">
      <w:pPr>
        <w:pStyle w:val="NoSpacing"/>
      </w:pPr>
      <w:r w:rsidRPr="12FEE3BA">
        <w:t xml:space="preserve">GP and Clinical </w:t>
      </w:r>
      <w:r w:rsidR="00FE1A9E">
        <w:t xml:space="preserve">Informatician, </w:t>
      </w:r>
      <w:r w:rsidRPr="12FEE3BA">
        <w:t>Scottish Clinical Information Management in Practice (SCIMP)</w:t>
      </w:r>
    </w:p>
    <w:p w:rsidRPr="00A66F2E" w:rsidR="00A66F2E" w:rsidP="12FEE3BA" w:rsidRDefault="00A66F2E" w14:paraId="37FD5E93" w14:textId="7C088D33">
      <w:pPr>
        <w:pStyle w:val="NoSpacing"/>
      </w:pPr>
      <w:r>
        <w:br/>
      </w:r>
      <w:r w:rsidRPr="12FEE3BA" w:rsidR="13206221">
        <w:t>Dr Ian M Thompson</w:t>
      </w:r>
    </w:p>
    <w:p w:rsidRPr="00A66F2E" w:rsidR="00A66F2E" w:rsidP="00FE1A9E" w:rsidRDefault="13206221" w14:paraId="15DA5282" w14:textId="58474F64">
      <w:pPr>
        <w:pStyle w:val="NoSpacing"/>
      </w:pPr>
      <w:r w:rsidRPr="00FE1A9E">
        <w:t>GP and Primary Care Clinical Lead in Digital Health and Care, Scottish Government</w:t>
      </w:r>
    </w:p>
    <w:sectPr w:rsidRPr="00A66F2E" w:rsidR="00A66F2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3E28CE"/>
    <w:multiLevelType w:val="hybridMultilevel"/>
    <w:tmpl w:val="4CCEE9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7AE"/>
    <w:rsid w:val="000050DD"/>
    <w:rsid w:val="00015042"/>
    <w:rsid w:val="0005648B"/>
    <w:rsid w:val="000620FC"/>
    <w:rsid w:val="00063EDB"/>
    <w:rsid w:val="00065262"/>
    <w:rsid w:val="00070C56"/>
    <w:rsid w:val="00074EA0"/>
    <w:rsid w:val="00082B06"/>
    <w:rsid w:val="0009251A"/>
    <w:rsid w:val="000B4AC5"/>
    <w:rsid w:val="000C003D"/>
    <w:rsid w:val="000C0666"/>
    <w:rsid w:val="000E492B"/>
    <w:rsid w:val="000F11EB"/>
    <w:rsid w:val="000F6318"/>
    <w:rsid w:val="000F7565"/>
    <w:rsid w:val="00106259"/>
    <w:rsid w:val="00116209"/>
    <w:rsid w:val="001215DB"/>
    <w:rsid w:val="00125DC9"/>
    <w:rsid w:val="0013372F"/>
    <w:rsid w:val="00140A40"/>
    <w:rsid w:val="00147E7C"/>
    <w:rsid w:val="00152EDD"/>
    <w:rsid w:val="0015789D"/>
    <w:rsid w:val="0016008E"/>
    <w:rsid w:val="00184E54"/>
    <w:rsid w:val="00185374"/>
    <w:rsid w:val="00187C82"/>
    <w:rsid w:val="00195E52"/>
    <w:rsid w:val="001B088B"/>
    <w:rsid w:val="001B76EF"/>
    <w:rsid w:val="001C2CCA"/>
    <w:rsid w:val="001C4945"/>
    <w:rsid w:val="001E5ADC"/>
    <w:rsid w:val="001F54D5"/>
    <w:rsid w:val="00203184"/>
    <w:rsid w:val="00206A3C"/>
    <w:rsid w:val="00211950"/>
    <w:rsid w:val="002369E2"/>
    <w:rsid w:val="00263865"/>
    <w:rsid w:val="00271CCE"/>
    <w:rsid w:val="00283DA3"/>
    <w:rsid w:val="00290044"/>
    <w:rsid w:val="00292D71"/>
    <w:rsid w:val="002C5FC3"/>
    <w:rsid w:val="002D7FD8"/>
    <w:rsid w:val="0031520E"/>
    <w:rsid w:val="003259C2"/>
    <w:rsid w:val="00363411"/>
    <w:rsid w:val="00367CF5"/>
    <w:rsid w:val="00370D9C"/>
    <w:rsid w:val="003712F0"/>
    <w:rsid w:val="00387462"/>
    <w:rsid w:val="003949E8"/>
    <w:rsid w:val="003B1861"/>
    <w:rsid w:val="003C056D"/>
    <w:rsid w:val="003D5AB8"/>
    <w:rsid w:val="003E1D7B"/>
    <w:rsid w:val="003F3E3C"/>
    <w:rsid w:val="004056D4"/>
    <w:rsid w:val="00414F7D"/>
    <w:rsid w:val="004171C6"/>
    <w:rsid w:val="00425BA9"/>
    <w:rsid w:val="004305F2"/>
    <w:rsid w:val="00451FE8"/>
    <w:rsid w:val="004533BD"/>
    <w:rsid w:val="00453901"/>
    <w:rsid w:val="0046DBC1"/>
    <w:rsid w:val="004710F1"/>
    <w:rsid w:val="00475159"/>
    <w:rsid w:val="004770DB"/>
    <w:rsid w:val="004A70BD"/>
    <w:rsid w:val="004A7DF0"/>
    <w:rsid w:val="004B241D"/>
    <w:rsid w:val="004C1D05"/>
    <w:rsid w:val="004E0634"/>
    <w:rsid w:val="004E7C63"/>
    <w:rsid w:val="004F7E16"/>
    <w:rsid w:val="00522DFA"/>
    <w:rsid w:val="00523461"/>
    <w:rsid w:val="0056337F"/>
    <w:rsid w:val="00565947"/>
    <w:rsid w:val="00596A51"/>
    <w:rsid w:val="005A1513"/>
    <w:rsid w:val="005A24BE"/>
    <w:rsid w:val="005B1068"/>
    <w:rsid w:val="005B4B1C"/>
    <w:rsid w:val="005C70C9"/>
    <w:rsid w:val="005E5291"/>
    <w:rsid w:val="005F356A"/>
    <w:rsid w:val="00603122"/>
    <w:rsid w:val="00604D1C"/>
    <w:rsid w:val="006216E1"/>
    <w:rsid w:val="00625719"/>
    <w:rsid w:val="006354CB"/>
    <w:rsid w:val="00643597"/>
    <w:rsid w:val="00643606"/>
    <w:rsid w:val="00653C52"/>
    <w:rsid w:val="006829DB"/>
    <w:rsid w:val="00696694"/>
    <w:rsid w:val="006B433B"/>
    <w:rsid w:val="006C0EE3"/>
    <w:rsid w:val="006C3129"/>
    <w:rsid w:val="006D0E47"/>
    <w:rsid w:val="006D3F97"/>
    <w:rsid w:val="006E2AAC"/>
    <w:rsid w:val="006E6959"/>
    <w:rsid w:val="006F0BF6"/>
    <w:rsid w:val="006F4BAF"/>
    <w:rsid w:val="007005B4"/>
    <w:rsid w:val="00700B41"/>
    <w:rsid w:val="00711B3E"/>
    <w:rsid w:val="0071B7EC"/>
    <w:rsid w:val="0072316C"/>
    <w:rsid w:val="00731230"/>
    <w:rsid w:val="0073248A"/>
    <w:rsid w:val="00742706"/>
    <w:rsid w:val="007469D8"/>
    <w:rsid w:val="007634FB"/>
    <w:rsid w:val="007732EE"/>
    <w:rsid w:val="007915F4"/>
    <w:rsid w:val="007A7C3E"/>
    <w:rsid w:val="007B5DCF"/>
    <w:rsid w:val="007C7245"/>
    <w:rsid w:val="007F5723"/>
    <w:rsid w:val="00801ED6"/>
    <w:rsid w:val="008079C1"/>
    <w:rsid w:val="00816433"/>
    <w:rsid w:val="0082023F"/>
    <w:rsid w:val="008258DE"/>
    <w:rsid w:val="00826CB6"/>
    <w:rsid w:val="00873108"/>
    <w:rsid w:val="008741C1"/>
    <w:rsid w:val="00874E8E"/>
    <w:rsid w:val="00880DAC"/>
    <w:rsid w:val="00883B8C"/>
    <w:rsid w:val="008D468E"/>
    <w:rsid w:val="008E19BB"/>
    <w:rsid w:val="008E6502"/>
    <w:rsid w:val="008F10F8"/>
    <w:rsid w:val="008F7B84"/>
    <w:rsid w:val="00900A94"/>
    <w:rsid w:val="00900FC9"/>
    <w:rsid w:val="00901B46"/>
    <w:rsid w:val="0090417F"/>
    <w:rsid w:val="00906D46"/>
    <w:rsid w:val="00916162"/>
    <w:rsid w:val="009237AE"/>
    <w:rsid w:val="00936D98"/>
    <w:rsid w:val="00943C70"/>
    <w:rsid w:val="00960833"/>
    <w:rsid w:val="00991466"/>
    <w:rsid w:val="009976DF"/>
    <w:rsid w:val="009A1F8A"/>
    <w:rsid w:val="009E4CB7"/>
    <w:rsid w:val="009F6961"/>
    <w:rsid w:val="00A1268D"/>
    <w:rsid w:val="00A25892"/>
    <w:rsid w:val="00A43CDE"/>
    <w:rsid w:val="00A46B11"/>
    <w:rsid w:val="00A543BF"/>
    <w:rsid w:val="00A577AE"/>
    <w:rsid w:val="00A62C9C"/>
    <w:rsid w:val="00A62D29"/>
    <w:rsid w:val="00A66F2E"/>
    <w:rsid w:val="00A732F7"/>
    <w:rsid w:val="00A73F1D"/>
    <w:rsid w:val="00A82E03"/>
    <w:rsid w:val="00A96B56"/>
    <w:rsid w:val="00AD5BCC"/>
    <w:rsid w:val="00AF5B68"/>
    <w:rsid w:val="00AF6348"/>
    <w:rsid w:val="00B021A5"/>
    <w:rsid w:val="00B253FE"/>
    <w:rsid w:val="00B278EF"/>
    <w:rsid w:val="00B40F5A"/>
    <w:rsid w:val="00B41EF4"/>
    <w:rsid w:val="00B439C0"/>
    <w:rsid w:val="00B467E0"/>
    <w:rsid w:val="00B6054F"/>
    <w:rsid w:val="00B66C80"/>
    <w:rsid w:val="00B87D99"/>
    <w:rsid w:val="00BA1D4E"/>
    <w:rsid w:val="00BA1FE2"/>
    <w:rsid w:val="00BA5CC6"/>
    <w:rsid w:val="00BC22C1"/>
    <w:rsid w:val="00BC2A0F"/>
    <w:rsid w:val="00BD2DEB"/>
    <w:rsid w:val="00BE520C"/>
    <w:rsid w:val="00BF50F5"/>
    <w:rsid w:val="00C020C8"/>
    <w:rsid w:val="00C03F4D"/>
    <w:rsid w:val="00C05787"/>
    <w:rsid w:val="00C05C23"/>
    <w:rsid w:val="00C074A4"/>
    <w:rsid w:val="00C1630F"/>
    <w:rsid w:val="00C50FCF"/>
    <w:rsid w:val="00C707A4"/>
    <w:rsid w:val="00C91C6D"/>
    <w:rsid w:val="00C95B77"/>
    <w:rsid w:val="00CA6FC5"/>
    <w:rsid w:val="00CB1799"/>
    <w:rsid w:val="00CC29B2"/>
    <w:rsid w:val="00CD667E"/>
    <w:rsid w:val="00CE1C73"/>
    <w:rsid w:val="00CF0632"/>
    <w:rsid w:val="00CF2778"/>
    <w:rsid w:val="00D01371"/>
    <w:rsid w:val="00D17134"/>
    <w:rsid w:val="00D17D8B"/>
    <w:rsid w:val="00D216BE"/>
    <w:rsid w:val="00D2346B"/>
    <w:rsid w:val="00D24856"/>
    <w:rsid w:val="00D32770"/>
    <w:rsid w:val="00D74BAB"/>
    <w:rsid w:val="00D828E4"/>
    <w:rsid w:val="00D90B3E"/>
    <w:rsid w:val="00D94034"/>
    <w:rsid w:val="00D97485"/>
    <w:rsid w:val="00DA1A94"/>
    <w:rsid w:val="00DA2672"/>
    <w:rsid w:val="00DC3D66"/>
    <w:rsid w:val="00DD0B62"/>
    <w:rsid w:val="00DE2FED"/>
    <w:rsid w:val="00DF3A15"/>
    <w:rsid w:val="00E16CF1"/>
    <w:rsid w:val="00E27D2A"/>
    <w:rsid w:val="00E453D4"/>
    <w:rsid w:val="00E650CA"/>
    <w:rsid w:val="00E674FF"/>
    <w:rsid w:val="00E6798B"/>
    <w:rsid w:val="00E93602"/>
    <w:rsid w:val="00EA0F2B"/>
    <w:rsid w:val="00EA637F"/>
    <w:rsid w:val="00EA68A6"/>
    <w:rsid w:val="00EC4A56"/>
    <w:rsid w:val="00EC54E4"/>
    <w:rsid w:val="00ED4F28"/>
    <w:rsid w:val="00F07A9E"/>
    <w:rsid w:val="00F275CA"/>
    <w:rsid w:val="00F438F2"/>
    <w:rsid w:val="00F52583"/>
    <w:rsid w:val="00F53B21"/>
    <w:rsid w:val="00F54D32"/>
    <w:rsid w:val="00F759A5"/>
    <w:rsid w:val="00F912CF"/>
    <w:rsid w:val="00FA095F"/>
    <w:rsid w:val="00FA7360"/>
    <w:rsid w:val="00FE1A9E"/>
    <w:rsid w:val="00FE6B25"/>
    <w:rsid w:val="01FDD8A4"/>
    <w:rsid w:val="021CF9D4"/>
    <w:rsid w:val="0361C725"/>
    <w:rsid w:val="037A2C3A"/>
    <w:rsid w:val="038FDE35"/>
    <w:rsid w:val="03A90692"/>
    <w:rsid w:val="03FA0E63"/>
    <w:rsid w:val="04AA2847"/>
    <w:rsid w:val="054D98BF"/>
    <w:rsid w:val="059F85D2"/>
    <w:rsid w:val="05A43D11"/>
    <w:rsid w:val="05CD3B10"/>
    <w:rsid w:val="068739D3"/>
    <w:rsid w:val="06C77EF7"/>
    <w:rsid w:val="06EE4BE5"/>
    <w:rsid w:val="080A9148"/>
    <w:rsid w:val="081296CC"/>
    <w:rsid w:val="08771B07"/>
    <w:rsid w:val="094E83D7"/>
    <w:rsid w:val="0AB1DD5B"/>
    <w:rsid w:val="0AEBDA13"/>
    <w:rsid w:val="0AF03AB3"/>
    <w:rsid w:val="0B22CB15"/>
    <w:rsid w:val="0B6D88DB"/>
    <w:rsid w:val="0B841B2C"/>
    <w:rsid w:val="0BB7ACAE"/>
    <w:rsid w:val="0C6CFC3C"/>
    <w:rsid w:val="0CCD07C9"/>
    <w:rsid w:val="0DF55C1F"/>
    <w:rsid w:val="10038598"/>
    <w:rsid w:val="10A71624"/>
    <w:rsid w:val="12169441"/>
    <w:rsid w:val="1228DF30"/>
    <w:rsid w:val="12FEE3BA"/>
    <w:rsid w:val="13192371"/>
    <w:rsid w:val="13206221"/>
    <w:rsid w:val="1360BBCB"/>
    <w:rsid w:val="13EA252F"/>
    <w:rsid w:val="145AFB49"/>
    <w:rsid w:val="14D7D60D"/>
    <w:rsid w:val="164B8159"/>
    <w:rsid w:val="16CEBB59"/>
    <w:rsid w:val="16DAE03A"/>
    <w:rsid w:val="17F5AB89"/>
    <w:rsid w:val="18B98E39"/>
    <w:rsid w:val="198864F5"/>
    <w:rsid w:val="19C6E8D5"/>
    <w:rsid w:val="1AB73222"/>
    <w:rsid w:val="1B1DCE44"/>
    <w:rsid w:val="1B48E622"/>
    <w:rsid w:val="1CA6DD5A"/>
    <w:rsid w:val="1DAAE055"/>
    <w:rsid w:val="1E28D62B"/>
    <w:rsid w:val="1ED8D11F"/>
    <w:rsid w:val="1F4B2A37"/>
    <w:rsid w:val="1FDE7E1C"/>
    <w:rsid w:val="20A13A5B"/>
    <w:rsid w:val="20C5A27A"/>
    <w:rsid w:val="20ECE25C"/>
    <w:rsid w:val="21487183"/>
    <w:rsid w:val="215F1F9D"/>
    <w:rsid w:val="21758573"/>
    <w:rsid w:val="217A4E7D"/>
    <w:rsid w:val="224B503B"/>
    <w:rsid w:val="23490F58"/>
    <w:rsid w:val="23E8EC5E"/>
    <w:rsid w:val="24D7622B"/>
    <w:rsid w:val="26595DAE"/>
    <w:rsid w:val="26648735"/>
    <w:rsid w:val="28D8E420"/>
    <w:rsid w:val="2988DD23"/>
    <w:rsid w:val="29C86F88"/>
    <w:rsid w:val="29CD5167"/>
    <w:rsid w:val="2A0DB0CB"/>
    <w:rsid w:val="2A13646A"/>
    <w:rsid w:val="2A1A2C76"/>
    <w:rsid w:val="2B576E36"/>
    <w:rsid w:val="2B89BF2D"/>
    <w:rsid w:val="2CE6F193"/>
    <w:rsid w:val="2D85E386"/>
    <w:rsid w:val="2E9C5990"/>
    <w:rsid w:val="2EC063D0"/>
    <w:rsid w:val="2EC3FA90"/>
    <w:rsid w:val="2EE2D06E"/>
    <w:rsid w:val="2F32BCE8"/>
    <w:rsid w:val="2F3D77F6"/>
    <w:rsid w:val="2FD6D9DA"/>
    <w:rsid w:val="308E33E5"/>
    <w:rsid w:val="3107AC2E"/>
    <w:rsid w:val="31F0D336"/>
    <w:rsid w:val="32C9B583"/>
    <w:rsid w:val="347A43BC"/>
    <w:rsid w:val="353110B2"/>
    <w:rsid w:val="36E6995C"/>
    <w:rsid w:val="3807A151"/>
    <w:rsid w:val="3856D537"/>
    <w:rsid w:val="3875B269"/>
    <w:rsid w:val="38D847DE"/>
    <w:rsid w:val="39C6EB65"/>
    <w:rsid w:val="39F77B2B"/>
    <w:rsid w:val="3AC1E2C5"/>
    <w:rsid w:val="3ADA45DD"/>
    <w:rsid w:val="3C512066"/>
    <w:rsid w:val="3D2B57FC"/>
    <w:rsid w:val="3DC05076"/>
    <w:rsid w:val="3E05FF63"/>
    <w:rsid w:val="3F3FC537"/>
    <w:rsid w:val="3F6F02D1"/>
    <w:rsid w:val="3FA1154E"/>
    <w:rsid w:val="408699AD"/>
    <w:rsid w:val="40BC3500"/>
    <w:rsid w:val="410A95F0"/>
    <w:rsid w:val="41406722"/>
    <w:rsid w:val="42B24453"/>
    <w:rsid w:val="432C6291"/>
    <w:rsid w:val="4336C95F"/>
    <w:rsid w:val="445F1DB5"/>
    <w:rsid w:val="4475C847"/>
    <w:rsid w:val="461D9EFC"/>
    <w:rsid w:val="464D9D7D"/>
    <w:rsid w:val="47E0AD94"/>
    <w:rsid w:val="481B7452"/>
    <w:rsid w:val="48C7557D"/>
    <w:rsid w:val="48ED4623"/>
    <w:rsid w:val="4AD7488E"/>
    <w:rsid w:val="4B5DC2A2"/>
    <w:rsid w:val="4B64D69F"/>
    <w:rsid w:val="4C1AE50E"/>
    <w:rsid w:val="4C3181A6"/>
    <w:rsid w:val="4CFE6C9E"/>
    <w:rsid w:val="4D4DE5AB"/>
    <w:rsid w:val="4F2AE1AF"/>
    <w:rsid w:val="4F99B100"/>
    <w:rsid w:val="505D1C72"/>
    <w:rsid w:val="5094881E"/>
    <w:rsid w:val="50EB0564"/>
    <w:rsid w:val="51348542"/>
    <w:rsid w:val="5331A5BA"/>
    <w:rsid w:val="533C5041"/>
    <w:rsid w:val="53942EF3"/>
    <w:rsid w:val="552492A6"/>
    <w:rsid w:val="55B52814"/>
    <w:rsid w:val="55EBB83D"/>
    <w:rsid w:val="55EFCA27"/>
    <w:rsid w:val="57B11026"/>
    <w:rsid w:val="58ADEE94"/>
    <w:rsid w:val="59880824"/>
    <w:rsid w:val="598965F1"/>
    <w:rsid w:val="5A600014"/>
    <w:rsid w:val="5AADD28E"/>
    <w:rsid w:val="5B33761E"/>
    <w:rsid w:val="5BA61C10"/>
    <w:rsid w:val="5BB33F97"/>
    <w:rsid w:val="5BD845F6"/>
    <w:rsid w:val="5CA9F6E7"/>
    <w:rsid w:val="5F693E47"/>
    <w:rsid w:val="607147FE"/>
    <w:rsid w:val="6092988B"/>
    <w:rsid w:val="60BE215C"/>
    <w:rsid w:val="6167FF4E"/>
    <w:rsid w:val="61EDF489"/>
    <w:rsid w:val="62497635"/>
    <w:rsid w:val="633FAA28"/>
    <w:rsid w:val="64DFA969"/>
    <w:rsid w:val="6529CA35"/>
    <w:rsid w:val="658D4C46"/>
    <w:rsid w:val="67E58651"/>
    <w:rsid w:val="6BE6B9A3"/>
    <w:rsid w:val="6C2FDE50"/>
    <w:rsid w:val="6D35BB49"/>
    <w:rsid w:val="6E3E62FA"/>
    <w:rsid w:val="6EB61AB7"/>
    <w:rsid w:val="6F03C6AA"/>
    <w:rsid w:val="6F761FC2"/>
    <w:rsid w:val="703D63FC"/>
    <w:rsid w:val="70F101F3"/>
    <w:rsid w:val="72EDC9DD"/>
    <w:rsid w:val="731FAE40"/>
    <w:rsid w:val="74342829"/>
    <w:rsid w:val="7451560B"/>
    <w:rsid w:val="76BAD1D8"/>
    <w:rsid w:val="77A56348"/>
    <w:rsid w:val="780B53E6"/>
    <w:rsid w:val="78131FAB"/>
    <w:rsid w:val="7852FB5B"/>
    <w:rsid w:val="7855A61A"/>
    <w:rsid w:val="790B9ED1"/>
    <w:rsid w:val="79EC7250"/>
    <w:rsid w:val="7AB0B30D"/>
    <w:rsid w:val="7BCF5562"/>
    <w:rsid w:val="7C8A254A"/>
    <w:rsid w:val="7DC1E212"/>
    <w:rsid w:val="7DE853CF"/>
    <w:rsid w:val="7E80D675"/>
    <w:rsid w:val="7E984EC3"/>
    <w:rsid w:val="7EAB05F4"/>
    <w:rsid w:val="7FAEC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3173B"/>
  <w15:chartTrackingRefBased/>
  <w15:docId w15:val="{8D57EE9F-8561-2B49-8BB7-FEDA6221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1A9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85623" w:themeColor="accent6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83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7AE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FE1A9E"/>
    <w:rPr>
      <w:rFonts w:asciiTheme="majorHAnsi" w:hAnsiTheme="majorHAnsi" w:eastAsiaTheme="majorEastAsia" w:cstheme="majorBidi"/>
      <w:color w:val="385623" w:themeColor="accent6" w:themeShade="8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E1A9E"/>
    <w:pPr>
      <w:spacing w:before="240" w:after="100" w:afterAutospacing="1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3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E1A9E"/>
    <w:rPr>
      <w:rFonts w:asciiTheme="majorHAnsi" w:hAnsiTheme="majorHAnsi" w:eastAsiaTheme="majorEastAsia" w:cstheme="majorBidi"/>
      <w:spacing w:val="-10"/>
      <w:kern w:val="28"/>
      <w:sz w:val="32"/>
      <w:szCs w:val="56"/>
    </w:rPr>
  </w:style>
  <w:style w:type="character" w:styleId="Heading2Char" w:customStyle="1">
    <w:name w:val="Heading 2 Char"/>
    <w:basedOn w:val="DefaultParagraphFont"/>
    <w:link w:val="Heading2"/>
    <w:uiPriority w:val="9"/>
    <w:rsid w:val="00960833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0050D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C0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56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C05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56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C056D"/>
    <w:rPr>
      <w:b/>
      <w:bCs/>
      <w:sz w:val="20"/>
      <w:szCs w:val="20"/>
    </w:rPr>
  </w:style>
  <w:style w:type="table" w:styleId="GridTable4-Accent1">
    <w:name w:val="Grid Table 4 Accent 1"/>
    <w:basedOn w:val="TableNormal"/>
    <w:uiPriority w:val="49"/>
    <w:rsid w:val="0013372F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1195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C70C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1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5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://help.visionhealth.co.uk/clinical%20audit/Content/Downloads/Imms%20and%20HP.htm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2A01CCA495745AA6D05151DEEA923" ma:contentTypeVersion="4" ma:contentTypeDescription="Create a new document." ma:contentTypeScope="" ma:versionID="d366127cd0530aa990a00d264381d462">
  <xsd:schema xmlns:xsd="http://www.w3.org/2001/XMLSchema" xmlns:xs="http://www.w3.org/2001/XMLSchema" xmlns:p="http://schemas.microsoft.com/office/2006/metadata/properties" xmlns:ns2="f9d84ea7-b364-454f-ac11-98f3c7888306" targetNamespace="http://schemas.microsoft.com/office/2006/metadata/properties" ma:root="true" ma:fieldsID="cdc30a5a86e6655402c242ecb2e4e709" ns2:_="">
    <xsd:import namespace="f9d84ea7-b364-454f-ac11-98f3c7888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84ea7-b364-454f-ac11-98f3c7888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D31941-F29C-4D1F-B2AD-AC466F1DF4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3B1A2A-0F6D-4E5F-AF2F-138FE018F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9BDF55-0400-48D7-B89C-49E3947B2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84ea7-b364-454f-ac11-98f3c7888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NHS NSS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Lefevre</dc:creator>
  <cp:keywords/>
  <dc:description/>
  <cp:lastModifiedBy>Ian Thompson</cp:lastModifiedBy>
  <cp:revision>5</cp:revision>
  <dcterms:created xsi:type="dcterms:W3CDTF">2021-03-09T17:11:00Z</dcterms:created>
  <dcterms:modified xsi:type="dcterms:W3CDTF">2021-03-09T20:45:07Z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0x0101008ED2A01CCA495745AA6D05151DEEA923</vt:lpwstr>
  </property>
</Properties>
</file>