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6"/>
        <w:tblOverlap w:val="never"/>
        <w:tblW w:w="5200" w:type="pct"/>
        <w:tblLayout w:type="fixed"/>
        <w:tblLook w:val="01E0" w:firstRow="1" w:lastRow="1" w:firstColumn="1" w:lastColumn="1" w:noHBand="0" w:noVBand="0"/>
      </w:tblPr>
      <w:tblGrid>
        <w:gridCol w:w="6237"/>
        <w:gridCol w:w="4648"/>
      </w:tblGrid>
      <w:tr w:rsidR="009331CB" w:rsidRPr="00570026" w:rsidTr="00853184">
        <w:trPr>
          <w:trHeight w:hRule="exact" w:val="1644"/>
        </w:trPr>
        <w:tc>
          <w:tcPr>
            <w:tcW w:w="2865" w:type="pct"/>
            <w:shd w:val="clear" w:color="auto" w:fill="auto"/>
          </w:tcPr>
          <w:p w:rsidR="009331CB" w:rsidRPr="00F450D5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color w:val="2E74B5"/>
                <w:spacing w:val="-2"/>
                <w:sz w:val="19"/>
                <w:szCs w:val="19"/>
              </w:rPr>
            </w:pPr>
            <w:r w:rsidRPr="00F450D5">
              <w:rPr>
                <w:rFonts w:ascii="Clan-News" w:hAnsi="Clan-News" w:cs="Arial"/>
                <w:color w:val="2E74B5"/>
                <w:spacing w:val="-2"/>
                <w:sz w:val="19"/>
                <w:szCs w:val="19"/>
              </w:rPr>
              <w:t xml:space="preserve">Directorate for Chief Medical Officer  </w:t>
            </w:r>
          </w:p>
          <w:p w:rsidR="009331CB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634286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Dr Gregor Smith </w:t>
            </w:r>
          </w:p>
          <w:p w:rsidR="009331CB" w:rsidRPr="00634286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cs="Arial"/>
              </w:rPr>
            </w:pPr>
            <w:r w:rsidRPr="00634286">
              <w:rPr>
                <w:rFonts w:ascii="Clan-News" w:hAnsi="Clan-News" w:cs="Arial"/>
                <w:spacing w:val="-2"/>
                <w:sz w:val="19"/>
                <w:szCs w:val="19"/>
              </w:rPr>
              <w:t>Chief Medical Officer</w:t>
            </w:r>
          </w:p>
          <w:p w:rsidR="009331CB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B633B0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St Andrews House | Regent Road | Edinburgh | </w:t>
            </w:r>
            <w:proofErr w:type="spellStart"/>
            <w:r w:rsidRPr="00B633B0">
              <w:rPr>
                <w:rFonts w:ascii="Clan-News" w:hAnsi="Clan-News" w:cs="Arial"/>
                <w:spacing w:val="-2"/>
                <w:sz w:val="19"/>
                <w:szCs w:val="19"/>
              </w:rPr>
              <w:t>EH1</w:t>
            </w:r>
            <w:proofErr w:type="spellEnd"/>
            <w:r w:rsidRPr="00B633B0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B633B0">
              <w:rPr>
                <w:rFonts w:ascii="Clan-News" w:hAnsi="Clan-News" w:cs="Arial"/>
                <w:spacing w:val="-2"/>
                <w:sz w:val="19"/>
                <w:szCs w:val="19"/>
              </w:rPr>
              <w:t>3DG</w:t>
            </w:r>
            <w:proofErr w:type="spellEnd"/>
          </w:p>
          <w:p w:rsidR="009331CB" w:rsidRPr="00570026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35" w:type="pct"/>
            <w:shd w:val="clear" w:color="auto" w:fill="auto"/>
          </w:tcPr>
          <w:p w:rsidR="009331CB" w:rsidRPr="00570026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jc w:val="right"/>
              <w:rPr>
                <w:rFonts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</w:p>
    <w:p w:rsidR="009331CB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Chief Executives NHS Boards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 xml:space="preserve">Chief Officers </w:t>
      </w:r>
      <w:proofErr w:type="spellStart"/>
      <w:r>
        <w:rPr>
          <w:rFonts w:cs="Arial"/>
        </w:rPr>
        <w:t>HSCPs</w:t>
      </w:r>
      <w:proofErr w:type="spellEnd"/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Health Board Shielding Executive Leads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Health Board Shielding Teams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Hospital Clinicians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Medical Directors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Nurse Directors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  <w:r>
        <w:rPr>
          <w:rFonts w:cs="Arial"/>
        </w:rPr>
        <w:t>Primary Care</w:t>
      </w: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</w:p>
    <w:p w:rsid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</w:p>
    <w:p w:rsidR="00B96ABD" w:rsidRPr="00B96ABD" w:rsidRDefault="00B96ABD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  <w:b/>
        </w:rPr>
      </w:pPr>
      <w:r>
        <w:rPr>
          <w:rFonts w:cs="Arial"/>
          <w:b/>
        </w:rPr>
        <w:t>For immediate cascade to Primary Care, Hospital Clinicians and Health Board Shielding Teams</w:t>
      </w:r>
    </w:p>
    <w:p w:rsidR="009331CB" w:rsidRDefault="009331CB" w:rsidP="009331CB">
      <w:pPr>
        <w:spacing w:line="276" w:lineRule="auto"/>
        <w:rPr>
          <w:b/>
          <w:szCs w:val="28"/>
        </w:rPr>
      </w:pPr>
    </w:p>
    <w:p w:rsidR="00FC2453" w:rsidRDefault="00B96ABD" w:rsidP="00B96ABD">
      <w:pPr>
        <w:pStyle w:val="NoSpacing"/>
        <w:spacing w:line="276" w:lineRule="auto"/>
        <w:rPr>
          <w:szCs w:val="28"/>
        </w:rPr>
      </w:pPr>
      <w:r w:rsidRPr="004F1AE8">
        <w:rPr>
          <w:szCs w:val="28"/>
          <w:highlight w:val="yellow"/>
        </w:rPr>
        <w:t xml:space="preserve">Xx </w:t>
      </w:r>
      <w:r w:rsidR="00976FCE">
        <w:rPr>
          <w:szCs w:val="28"/>
          <w:highlight w:val="yellow"/>
        </w:rPr>
        <w:t>Ju</w:t>
      </w:r>
      <w:r w:rsidR="008F41E0">
        <w:rPr>
          <w:szCs w:val="28"/>
          <w:highlight w:val="yellow"/>
        </w:rPr>
        <w:t>ly</w:t>
      </w:r>
      <w:r w:rsidRPr="004F1AE8">
        <w:rPr>
          <w:szCs w:val="28"/>
          <w:highlight w:val="yellow"/>
        </w:rPr>
        <w:t xml:space="preserve"> 2021</w:t>
      </w:r>
    </w:p>
    <w:p w:rsidR="00B96ABD" w:rsidRDefault="00B96ABD" w:rsidP="00B96ABD">
      <w:pPr>
        <w:pStyle w:val="NoSpacing"/>
        <w:spacing w:line="276" w:lineRule="auto"/>
        <w:rPr>
          <w:szCs w:val="28"/>
        </w:rPr>
      </w:pPr>
    </w:p>
    <w:p w:rsidR="00B96ABD" w:rsidRDefault="00B96AB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>Dear colleagues,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  <w:r>
        <w:rPr>
          <w:b/>
          <w:szCs w:val="28"/>
        </w:rPr>
        <w:t>Update on the position of the shielding list in Scotland</w:t>
      </w: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 xml:space="preserve">I am very grateful for all you have done for patients on the shielding list. I write with some updates regarding the people who are at the highest risk from </w:t>
      </w:r>
      <w:proofErr w:type="spellStart"/>
      <w:r>
        <w:rPr>
          <w:szCs w:val="28"/>
        </w:rPr>
        <w:t>Covid</w:t>
      </w:r>
      <w:proofErr w:type="spellEnd"/>
      <w:r>
        <w:rPr>
          <w:szCs w:val="28"/>
        </w:rPr>
        <w:t>.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  <w:r>
        <w:rPr>
          <w:b/>
          <w:szCs w:val="28"/>
        </w:rPr>
        <w:t>1. Changes in terminology used</w:t>
      </w: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 xml:space="preserve">People identified as at the highest risk from </w:t>
      </w:r>
      <w:proofErr w:type="spellStart"/>
      <w:r>
        <w:rPr>
          <w:szCs w:val="28"/>
        </w:rPr>
        <w:t>Covid</w:t>
      </w:r>
      <w:proofErr w:type="spellEnd"/>
      <w:r>
        <w:rPr>
          <w:szCs w:val="28"/>
        </w:rPr>
        <w:t xml:space="preserve"> were previously referred to, as a group, as the ‘shielding list’. From now on, we intend to refer to this group as the ‘highest risk group’</w:t>
      </w:r>
      <w:r w:rsidR="00B00039">
        <w:rPr>
          <w:szCs w:val="28"/>
        </w:rPr>
        <w:t xml:space="preserve"> and to the list as the ‘highest risk list’</w:t>
      </w:r>
      <w:r>
        <w:rPr>
          <w:szCs w:val="28"/>
        </w:rPr>
        <w:t xml:space="preserve">. This is because we </w:t>
      </w:r>
      <w:r w:rsidR="00432BEB">
        <w:rPr>
          <w:szCs w:val="28"/>
        </w:rPr>
        <w:t xml:space="preserve">are </w:t>
      </w:r>
      <w:r>
        <w:rPr>
          <w:szCs w:val="28"/>
        </w:rPr>
        <w:t>not ask</w:t>
      </w:r>
      <w:r w:rsidR="00432BEB">
        <w:rPr>
          <w:szCs w:val="28"/>
        </w:rPr>
        <w:t>ing</w:t>
      </w:r>
      <w:r>
        <w:rPr>
          <w:szCs w:val="28"/>
        </w:rPr>
        <w:t xml:space="preserve"> anyone to shield</w:t>
      </w:r>
      <w:r w:rsidR="00432BEB">
        <w:rPr>
          <w:szCs w:val="28"/>
        </w:rPr>
        <w:t xml:space="preserve"> but to manage their risks in ways which are less harmful </w:t>
      </w:r>
      <w:r w:rsidR="00B00039">
        <w:rPr>
          <w:szCs w:val="28"/>
        </w:rPr>
        <w:t xml:space="preserve">to them </w:t>
      </w:r>
      <w:r w:rsidR="00432BEB">
        <w:rPr>
          <w:szCs w:val="28"/>
        </w:rPr>
        <w:t>socially, economically, and to their physical and mental health</w:t>
      </w:r>
      <w:r w:rsidR="00B00039">
        <w:rPr>
          <w:szCs w:val="28"/>
        </w:rPr>
        <w:t xml:space="preserve"> and wellbeing</w:t>
      </w:r>
      <w:r w:rsidR="00432BEB">
        <w:rPr>
          <w:szCs w:val="28"/>
        </w:rPr>
        <w:t>.</w:t>
      </w:r>
      <w:r>
        <w:rPr>
          <w:szCs w:val="28"/>
        </w:rPr>
        <w:t xml:space="preserve"> </w:t>
      </w:r>
      <w:r w:rsidR="00432BEB">
        <w:rPr>
          <w:szCs w:val="28"/>
        </w:rPr>
        <w:t>W</w:t>
      </w:r>
      <w:r>
        <w:rPr>
          <w:szCs w:val="28"/>
        </w:rPr>
        <w:t>e now see shielding as a last resort.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  <w:r>
        <w:rPr>
          <w:b/>
          <w:szCs w:val="28"/>
        </w:rPr>
        <w:t>2. The current position of the highest risk group</w:t>
      </w: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</w:p>
    <w:p w:rsidR="0054114D" w:rsidRDefault="002D2E0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>W</w:t>
      </w:r>
      <w:r w:rsidR="0054114D">
        <w:rPr>
          <w:szCs w:val="28"/>
        </w:rPr>
        <w:t xml:space="preserve">ith more people getting protection from </w:t>
      </w:r>
      <w:proofErr w:type="spellStart"/>
      <w:r w:rsidR="0054114D">
        <w:rPr>
          <w:szCs w:val="28"/>
        </w:rPr>
        <w:t>Covid</w:t>
      </w:r>
      <w:proofErr w:type="spellEnd"/>
      <w:r w:rsidR="0054114D">
        <w:rPr>
          <w:szCs w:val="28"/>
        </w:rPr>
        <w:t xml:space="preserve"> through vaccination, we do not expect a widespread return to shielding in the future. We expect people in the highest risk group will be able to follow the advice provided to the general </w:t>
      </w:r>
      <w:r w:rsidR="007F6D54">
        <w:rPr>
          <w:szCs w:val="28"/>
        </w:rPr>
        <w:t>population</w:t>
      </w:r>
      <w:r w:rsidR="002633C1">
        <w:rPr>
          <w:szCs w:val="28"/>
        </w:rPr>
        <w:t>, as we move towards level 0 and beyond</w:t>
      </w:r>
      <w:r w:rsidR="00432BEB">
        <w:rPr>
          <w:szCs w:val="28"/>
        </w:rPr>
        <w:t>, in a way which is right for them</w:t>
      </w:r>
      <w:r w:rsidR="0054114D">
        <w:rPr>
          <w:szCs w:val="28"/>
        </w:rPr>
        <w:t xml:space="preserve">. It is, however, important </w:t>
      </w:r>
      <w:r w:rsidR="00432BEB">
        <w:rPr>
          <w:szCs w:val="28"/>
        </w:rPr>
        <w:t xml:space="preserve">that </w:t>
      </w:r>
      <w:r w:rsidR="0054114D">
        <w:rPr>
          <w:szCs w:val="28"/>
        </w:rPr>
        <w:t xml:space="preserve">we continue to identify people at the highest risk from </w:t>
      </w:r>
      <w:proofErr w:type="spellStart"/>
      <w:r w:rsidR="0054114D">
        <w:rPr>
          <w:szCs w:val="28"/>
        </w:rPr>
        <w:t>Covid</w:t>
      </w:r>
      <w:proofErr w:type="spellEnd"/>
      <w:r w:rsidR="0054114D">
        <w:rPr>
          <w:szCs w:val="28"/>
        </w:rPr>
        <w:t xml:space="preserve"> and add them to the highest risk group. This is </w:t>
      </w:r>
      <w:r w:rsidR="00432BEB">
        <w:rPr>
          <w:szCs w:val="28"/>
        </w:rPr>
        <w:t xml:space="preserve">for several reasons: </w:t>
      </w:r>
      <w:r w:rsidR="0054114D">
        <w:rPr>
          <w:szCs w:val="28"/>
        </w:rPr>
        <w:t>we may need to contact them at short notice, in the event of local outbreaks</w:t>
      </w:r>
      <w:r w:rsidR="00432BEB">
        <w:rPr>
          <w:szCs w:val="28"/>
        </w:rPr>
        <w:t xml:space="preserve">; to </w:t>
      </w:r>
      <w:proofErr w:type="spellStart"/>
      <w:r w:rsidR="00432BEB">
        <w:rPr>
          <w:szCs w:val="28"/>
        </w:rPr>
        <w:t>prioritise</w:t>
      </w:r>
      <w:proofErr w:type="spellEnd"/>
      <w:r w:rsidR="00432BEB">
        <w:rPr>
          <w:szCs w:val="28"/>
        </w:rPr>
        <w:t xml:space="preserve"> booster vaccinations and other clinical interventions; and in the event of vaccine escape</w:t>
      </w:r>
      <w:r w:rsidR="0054114D">
        <w:rPr>
          <w:szCs w:val="28"/>
        </w:rPr>
        <w:t>.</w:t>
      </w:r>
      <w:r w:rsidR="00432BEB">
        <w:rPr>
          <w:szCs w:val="28"/>
        </w:rPr>
        <w:t xml:space="preserve"> It will also need to take account of people with new diagnoses.</w:t>
      </w:r>
      <w:r w:rsidR="0054114D">
        <w:rPr>
          <w:szCs w:val="28"/>
        </w:rPr>
        <w:t xml:space="preserve"> Th</w:t>
      </w:r>
      <w:r w:rsidR="00432BEB">
        <w:rPr>
          <w:szCs w:val="28"/>
        </w:rPr>
        <w:t>e recent increase in cases underlines the need for this approach</w:t>
      </w:r>
      <w:r w:rsidR="007F6D54">
        <w:rPr>
          <w:szCs w:val="28"/>
        </w:rPr>
        <w:t xml:space="preserve">. 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B25703" w:rsidRDefault="00B25703" w:rsidP="00B96ABD">
      <w:pPr>
        <w:pStyle w:val="NoSpacing"/>
        <w:spacing w:line="276" w:lineRule="auto"/>
        <w:rPr>
          <w:b/>
          <w:szCs w:val="28"/>
        </w:rPr>
      </w:pPr>
    </w:p>
    <w:p w:rsidR="0054114D" w:rsidRPr="0054114D" w:rsidRDefault="0054114D" w:rsidP="00B96ABD">
      <w:pPr>
        <w:pStyle w:val="NoSpacing"/>
        <w:spacing w:line="276" w:lineRule="auto"/>
        <w:rPr>
          <w:b/>
          <w:szCs w:val="28"/>
        </w:rPr>
      </w:pPr>
      <w:r>
        <w:rPr>
          <w:b/>
          <w:szCs w:val="28"/>
        </w:rPr>
        <w:t>3. Maintaining the highest risk group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54114D" w:rsidRDefault="007C082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>Please continue</w:t>
      </w:r>
      <w:r w:rsidR="0054114D">
        <w:rPr>
          <w:szCs w:val="28"/>
        </w:rPr>
        <w:t xml:space="preserve"> to add newly identified patients to the highest risk group, and for remov</w:t>
      </w:r>
      <w:r>
        <w:rPr>
          <w:szCs w:val="28"/>
        </w:rPr>
        <w:t>e</w:t>
      </w:r>
      <w:r w:rsidR="0054114D">
        <w:rPr>
          <w:szCs w:val="28"/>
        </w:rPr>
        <w:t xml:space="preserve"> those who no longer need to be in this group. Based on recent months, the average number of people being added to the shielding list is </w:t>
      </w:r>
      <w:r w:rsidR="000E1228" w:rsidRPr="007C082D">
        <w:rPr>
          <w:szCs w:val="28"/>
        </w:rPr>
        <w:t>104</w:t>
      </w:r>
      <w:r w:rsidR="0054114D" w:rsidRPr="007C082D">
        <w:rPr>
          <w:szCs w:val="28"/>
        </w:rPr>
        <w:t xml:space="preserve"> per week</w:t>
      </w:r>
      <w:r w:rsidR="0054114D">
        <w:rPr>
          <w:szCs w:val="28"/>
        </w:rPr>
        <w:t xml:space="preserve">, with the majority of these people being identified in cancer groups, rather than </w:t>
      </w:r>
      <w:r w:rsidR="006631B6">
        <w:rPr>
          <w:szCs w:val="28"/>
        </w:rPr>
        <w:t xml:space="preserve">by </w:t>
      </w:r>
      <w:r w:rsidR="0054114D">
        <w:rPr>
          <w:szCs w:val="28"/>
        </w:rPr>
        <w:t>GPs. The majority of removals are identified by PHS. More information and guidance on additions and removals is available in Annex A.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 xml:space="preserve">There are a small number of people in the highest risk group for whom their address does not match the address held on CHI, and a small number who appear to no longer reside in Scotland. </w:t>
      </w:r>
      <w:r w:rsidR="007C082D">
        <w:rPr>
          <w:szCs w:val="28"/>
        </w:rPr>
        <w:t>We have</w:t>
      </w:r>
      <w:r>
        <w:rPr>
          <w:szCs w:val="28"/>
        </w:rPr>
        <w:t xml:space="preserve"> contact</w:t>
      </w:r>
      <w:r w:rsidR="007C082D">
        <w:rPr>
          <w:szCs w:val="28"/>
        </w:rPr>
        <w:t>ed</w:t>
      </w:r>
      <w:r>
        <w:rPr>
          <w:szCs w:val="28"/>
        </w:rPr>
        <w:t xml:space="preserve"> these people, to g</w:t>
      </w:r>
      <w:r w:rsidR="007C082D">
        <w:rPr>
          <w:szCs w:val="28"/>
        </w:rPr>
        <w:t>ain</w:t>
      </w:r>
      <w:r>
        <w:rPr>
          <w:szCs w:val="28"/>
        </w:rPr>
        <w:t xml:space="preserve"> the correct address on all records, and remove people from the highest risk group if they no longer live in Scotland. Copies of these letters are included in Annex B and Annex C. </w:t>
      </w:r>
    </w:p>
    <w:p w:rsidR="0054114D" w:rsidRDefault="0054114D" w:rsidP="00B96ABD">
      <w:pPr>
        <w:pStyle w:val="NoSpacing"/>
        <w:spacing w:line="276" w:lineRule="auto"/>
        <w:rPr>
          <w:szCs w:val="28"/>
        </w:rPr>
      </w:pPr>
    </w:p>
    <w:p w:rsidR="005B48DB" w:rsidRDefault="005B48DB" w:rsidP="00B96ABD">
      <w:pPr>
        <w:pStyle w:val="NoSpacing"/>
        <w:spacing w:line="276" w:lineRule="auto"/>
        <w:rPr>
          <w:b/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  <w:r>
        <w:rPr>
          <w:b/>
          <w:szCs w:val="28"/>
        </w:rPr>
        <w:t>4. The future of the highest risk group</w:t>
      </w:r>
    </w:p>
    <w:p w:rsidR="0054114D" w:rsidRDefault="0054114D" w:rsidP="00B96ABD">
      <w:pPr>
        <w:pStyle w:val="NoSpacing"/>
        <w:spacing w:line="276" w:lineRule="auto"/>
        <w:rPr>
          <w:b/>
          <w:szCs w:val="28"/>
        </w:rPr>
      </w:pPr>
    </w:p>
    <w:p w:rsidR="0054114D" w:rsidRDefault="0054114D" w:rsidP="00B96ABD">
      <w:pPr>
        <w:pStyle w:val="NoSpacing"/>
        <w:spacing w:line="276" w:lineRule="auto"/>
        <w:rPr>
          <w:szCs w:val="28"/>
        </w:rPr>
      </w:pPr>
      <w:r>
        <w:rPr>
          <w:szCs w:val="28"/>
        </w:rPr>
        <w:t xml:space="preserve">As we continue to make significant progress on vaccinating the adult population </w:t>
      </w:r>
      <w:r w:rsidR="00432BEB">
        <w:rPr>
          <w:szCs w:val="28"/>
        </w:rPr>
        <w:t xml:space="preserve">our clinical advisors are assessing </w:t>
      </w:r>
      <w:r>
        <w:rPr>
          <w:szCs w:val="28"/>
        </w:rPr>
        <w:t xml:space="preserve">the efficacy of the vaccine on all conditions within the highest risk group. We are considering how we may identify </w:t>
      </w:r>
      <w:r w:rsidR="00432BEB">
        <w:rPr>
          <w:szCs w:val="28"/>
        </w:rPr>
        <w:t xml:space="preserve">both </w:t>
      </w:r>
      <w:r>
        <w:rPr>
          <w:szCs w:val="28"/>
        </w:rPr>
        <w:t xml:space="preserve">those who </w:t>
      </w:r>
      <w:r w:rsidR="00432BEB">
        <w:rPr>
          <w:szCs w:val="28"/>
        </w:rPr>
        <w:t xml:space="preserve">remain </w:t>
      </w:r>
      <w:r>
        <w:rPr>
          <w:szCs w:val="28"/>
        </w:rPr>
        <w:t xml:space="preserve">at the highest risk and those </w:t>
      </w:r>
      <w:r w:rsidR="007F6D54">
        <w:rPr>
          <w:szCs w:val="28"/>
        </w:rPr>
        <w:t xml:space="preserve">who are at a reduced risk after two </w:t>
      </w:r>
      <w:r>
        <w:rPr>
          <w:szCs w:val="28"/>
        </w:rPr>
        <w:t xml:space="preserve">doses of the vaccine. We are </w:t>
      </w:r>
      <w:r w:rsidR="00432BEB">
        <w:rPr>
          <w:szCs w:val="28"/>
        </w:rPr>
        <w:t xml:space="preserve">intending to deploy </w:t>
      </w:r>
      <w:r>
        <w:rPr>
          <w:szCs w:val="28"/>
        </w:rPr>
        <w:t xml:space="preserve">the </w:t>
      </w:r>
      <w:proofErr w:type="spellStart"/>
      <w:r>
        <w:rPr>
          <w:szCs w:val="28"/>
        </w:rPr>
        <w:t>QCovid</w:t>
      </w:r>
      <w:proofErr w:type="spellEnd"/>
      <w:r>
        <w:rPr>
          <w:szCs w:val="28"/>
        </w:rPr>
        <w:t xml:space="preserve"> t</w:t>
      </w:r>
      <w:r w:rsidR="00B25703">
        <w:rPr>
          <w:szCs w:val="28"/>
        </w:rPr>
        <w:t xml:space="preserve">ool, which </w:t>
      </w:r>
      <w:r w:rsidR="00432BEB">
        <w:rPr>
          <w:szCs w:val="28"/>
        </w:rPr>
        <w:t xml:space="preserve">will help us understand </w:t>
      </w:r>
      <w:r w:rsidR="00B25703">
        <w:rPr>
          <w:szCs w:val="28"/>
        </w:rPr>
        <w:t>individual</w:t>
      </w:r>
      <w:r w:rsidR="00432BEB">
        <w:rPr>
          <w:szCs w:val="28"/>
        </w:rPr>
        <w:t>s’</w:t>
      </w:r>
      <w:r w:rsidR="00B25703">
        <w:rPr>
          <w:szCs w:val="28"/>
        </w:rPr>
        <w:t xml:space="preserve"> risk</w:t>
      </w:r>
      <w:r w:rsidR="00432BEB">
        <w:rPr>
          <w:szCs w:val="28"/>
        </w:rPr>
        <w:t>s</w:t>
      </w:r>
      <w:r w:rsidR="00B25703">
        <w:rPr>
          <w:szCs w:val="28"/>
        </w:rPr>
        <w:t xml:space="preserve"> from </w:t>
      </w:r>
      <w:proofErr w:type="spellStart"/>
      <w:r w:rsidR="00B25703">
        <w:rPr>
          <w:szCs w:val="28"/>
        </w:rPr>
        <w:t>Covid</w:t>
      </w:r>
      <w:proofErr w:type="spellEnd"/>
      <w:r w:rsidR="00B25703">
        <w:rPr>
          <w:szCs w:val="28"/>
        </w:rPr>
        <w:t xml:space="preserve"> </w:t>
      </w:r>
      <w:r w:rsidR="00432BEB">
        <w:rPr>
          <w:szCs w:val="28"/>
        </w:rPr>
        <w:t>as a result of multiple co-morbidities</w:t>
      </w:r>
      <w:r w:rsidR="00B25703">
        <w:rPr>
          <w:szCs w:val="28"/>
        </w:rPr>
        <w:t>.</w:t>
      </w:r>
    </w:p>
    <w:p w:rsidR="00B96ABD" w:rsidRDefault="00B96ABD" w:rsidP="00B96ABD"/>
    <w:p w:rsidR="00B96ABD" w:rsidRDefault="00B96ABD" w:rsidP="00B96ABD">
      <w:r>
        <w:t>Thank you again for all you have done, and continue to do.</w:t>
      </w:r>
    </w:p>
    <w:p w:rsidR="00B96ABD" w:rsidRPr="00B96ABD" w:rsidRDefault="00B96ABD" w:rsidP="00B96ABD">
      <w:pPr>
        <w:pStyle w:val="NoSpacing"/>
        <w:spacing w:line="276" w:lineRule="auto"/>
        <w:rPr>
          <w:szCs w:val="28"/>
        </w:rPr>
      </w:pPr>
    </w:p>
    <w:p w:rsidR="00C43DF5" w:rsidRDefault="00C43DF5" w:rsidP="00C43DF5">
      <w:pPr>
        <w:spacing w:line="276" w:lineRule="auto"/>
        <w:rPr>
          <w:rFonts w:cs="Arial"/>
          <w:b/>
          <w:bCs/>
        </w:rPr>
      </w:pPr>
    </w:p>
    <w:p w:rsidR="001F34BE" w:rsidRPr="0043017B" w:rsidRDefault="001F34BE" w:rsidP="001F34BE">
      <w:pPr>
        <w:spacing w:line="276" w:lineRule="auto"/>
        <w:rPr>
          <w:rFonts w:eastAsiaTheme="minorHAnsi" w:cs="Arial"/>
        </w:rPr>
      </w:pPr>
    </w:p>
    <w:p w:rsidR="001F34BE" w:rsidRPr="0043017B" w:rsidRDefault="001F34BE" w:rsidP="001F34BE">
      <w:pPr>
        <w:pStyle w:val="ListParagraph"/>
        <w:spacing w:line="276" w:lineRule="auto"/>
        <w:ind w:left="0"/>
        <w:contextualSpacing w:val="0"/>
        <w:rPr>
          <w:rFonts w:cs="Arial"/>
          <w:szCs w:val="24"/>
        </w:rPr>
      </w:pPr>
      <w:r w:rsidRPr="0043017B">
        <w:rPr>
          <w:rFonts w:cs="Arial"/>
          <w:szCs w:val="24"/>
        </w:rPr>
        <w:t>Yours sincerely,</w:t>
      </w:r>
    </w:p>
    <w:p w:rsidR="001F34BE" w:rsidRPr="0043017B" w:rsidRDefault="001F34BE" w:rsidP="001F34BE">
      <w:pPr>
        <w:spacing w:line="276" w:lineRule="auto"/>
        <w:rPr>
          <w:rFonts w:cs="Arial"/>
        </w:rPr>
      </w:pP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 w:rsidR="002676AB">
        <w:rPr>
          <w:rFonts w:cs="Arial"/>
          <w:color w:val="44546A"/>
        </w:rPr>
        <w:fldChar w:fldCharType="begin"/>
      </w:r>
      <w:r w:rsidR="002676AB">
        <w:rPr>
          <w:rFonts w:cs="Arial"/>
          <w:color w:val="44546A"/>
        </w:rPr>
        <w:instrText xml:space="preserve"> INCLUDEPICTURE  "cid:image001.png@01D60C2C.B0D71BB0" \* MERGEFORMATINET </w:instrText>
      </w:r>
      <w:r w:rsidR="002676AB">
        <w:rPr>
          <w:rFonts w:cs="Arial"/>
          <w:color w:val="44546A"/>
        </w:rPr>
        <w:fldChar w:fldCharType="separate"/>
      </w:r>
      <w:r w:rsidR="006D166E">
        <w:rPr>
          <w:rFonts w:cs="Arial"/>
          <w:color w:val="44546A"/>
        </w:rPr>
        <w:fldChar w:fldCharType="begin"/>
      </w:r>
      <w:r w:rsidR="006D166E">
        <w:rPr>
          <w:rFonts w:cs="Arial"/>
          <w:color w:val="44546A"/>
        </w:rPr>
        <w:instrText xml:space="preserve"> INCLUDEPICTURE  "cid:image001.png@01D60C2C.B0D71BB0" \* MERGEFORMATINET </w:instrText>
      </w:r>
      <w:r w:rsidR="006D166E">
        <w:rPr>
          <w:rFonts w:cs="Arial"/>
          <w:color w:val="44546A"/>
        </w:rPr>
        <w:fldChar w:fldCharType="separate"/>
      </w:r>
      <w:r w:rsidR="00F36195">
        <w:rPr>
          <w:rFonts w:cs="Arial"/>
          <w:color w:val="44546A"/>
        </w:rPr>
        <w:fldChar w:fldCharType="begin"/>
      </w:r>
      <w:r w:rsidR="00F36195">
        <w:rPr>
          <w:rFonts w:cs="Arial"/>
          <w:color w:val="44546A"/>
        </w:rPr>
        <w:instrText xml:space="preserve"> INCLUDEPICTURE  "cid:image001.png@01D60C2C.B0D71BB0" \* MERGEFORMATINET </w:instrText>
      </w:r>
      <w:r w:rsidR="00F36195">
        <w:rPr>
          <w:rFonts w:cs="Arial"/>
          <w:color w:val="44546A"/>
        </w:rPr>
        <w:fldChar w:fldCharType="separate"/>
      </w:r>
      <w:r w:rsidR="007A69A6">
        <w:rPr>
          <w:rFonts w:cs="Arial"/>
          <w:color w:val="44546A"/>
        </w:rPr>
        <w:fldChar w:fldCharType="begin"/>
      </w:r>
      <w:r w:rsidR="007A69A6">
        <w:rPr>
          <w:rFonts w:cs="Arial"/>
          <w:color w:val="44546A"/>
        </w:rPr>
        <w:instrText xml:space="preserve"> INCLUDEPICTURE  "cid:image001.png@01D60C2C.B0D71BB0" \* MERGEFORMATINET </w:instrText>
      </w:r>
      <w:r w:rsidR="007A69A6">
        <w:rPr>
          <w:rFonts w:cs="Arial"/>
          <w:color w:val="44546A"/>
        </w:rPr>
        <w:fldChar w:fldCharType="separate"/>
      </w:r>
      <w:r w:rsidR="00F53997">
        <w:rPr>
          <w:rFonts w:cs="Arial"/>
          <w:color w:val="44546A"/>
        </w:rPr>
        <w:fldChar w:fldCharType="begin"/>
      </w:r>
      <w:r w:rsidR="00F53997">
        <w:rPr>
          <w:rFonts w:cs="Arial"/>
          <w:color w:val="44546A"/>
        </w:rPr>
        <w:instrText xml:space="preserve"> INCLUDEPICTURE  "cid:image001.png@01D60C2C.B0D71BB0" \* MERGEFORMATINET </w:instrText>
      </w:r>
      <w:r w:rsidR="00F53997">
        <w:rPr>
          <w:rFonts w:cs="Arial"/>
          <w:color w:val="44546A"/>
        </w:rPr>
        <w:fldChar w:fldCharType="separate"/>
      </w:r>
      <w:r w:rsidR="00D306E4">
        <w:rPr>
          <w:rFonts w:cs="Arial"/>
          <w:color w:val="44546A"/>
        </w:rPr>
        <w:fldChar w:fldCharType="begin"/>
      </w:r>
      <w:r w:rsidR="00D306E4">
        <w:rPr>
          <w:rFonts w:cs="Arial"/>
          <w:color w:val="44546A"/>
        </w:rPr>
        <w:instrText xml:space="preserve"> INCLUDEPICTURE  "cid:image001.png@01D60C2C.B0D71BB0" \* MERGEFORMATINET </w:instrText>
      </w:r>
      <w:r w:rsidR="00D306E4">
        <w:rPr>
          <w:rFonts w:cs="Arial"/>
          <w:color w:val="44546A"/>
        </w:rPr>
        <w:fldChar w:fldCharType="separate"/>
      </w:r>
      <w:r w:rsidR="00191A47">
        <w:rPr>
          <w:rFonts w:cs="Arial"/>
          <w:color w:val="44546A"/>
        </w:rPr>
        <w:fldChar w:fldCharType="begin"/>
      </w:r>
      <w:r w:rsidR="00191A47">
        <w:rPr>
          <w:rFonts w:cs="Arial"/>
          <w:color w:val="44546A"/>
        </w:rPr>
        <w:instrText xml:space="preserve"> INCLUDEPICTURE  "cid:image001.png@01D60C2C.B0D71BB0" \* MERGEFORMATINET </w:instrText>
      </w:r>
      <w:r w:rsidR="00191A47">
        <w:rPr>
          <w:rFonts w:cs="Arial"/>
          <w:color w:val="44546A"/>
        </w:rPr>
        <w:fldChar w:fldCharType="separate"/>
      </w:r>
      <w:r w:rsidR="00F44FCF">
        <w:rPr>
          <w:rFonts w:cs="Arial"/>
          <w:color w:val="44546A"/>
        </w:rPr>
        <w:fldChar w:fldCharType="begin"/>
      </w:r>
      <w:r w:rsidR="00F44FCF">
        <w:rPr>
          <w:rFonts w:cs="Arial"/>
          <w:color w:val="44546A"/>
        </w:rPr>
        <w:instrText xml:space="preserve"> INCLUDEPICTURE  "cid:image001.png@01D60C2C.B0D71BB0" \* MERGEFORMATINET </w:instrText>
      </w:r>
      <w:r w:rsidR="00F44FCF">
        <w:rPr>
          <w:rFonts w:cs="Arial"/>
          <w:color w:val="44546A"/>
        </w:rPr>
        <w:fldChar w:fldCharType="separate"/>
      </w:r>
      <w:r w:rsidR="00605474">
        <w:rPr>
          <w:rFonts w:cs="Arial"/>
          <w:color w:val="44546A"/>
        </w:rPr>
        <w:fldChar w:fldCharType="begin"/>
      </w:r>
      <w:r w:rsidR="00605474">
        <w:rPr>
          <w:rFonts w:cs="Arial"/>
          <w:color w:val="44546A"/>
        </w:rPr>
        <w:instrText xml:space="preserve"> INCLUDEPICTURE  "cid:image001.png@01D60C2C.B0D71BB0" \* MERGEFORMATINET </w:instrText>
      </w:r>
      <w:r w:rsidR="00605474">
        <w:rPr>
          <w:rFonts w:cs="Arial"/>
          <w:color w:val="44546A"/>
        </w:rPr>
        <w:fldChar w:fldCharType="separate"/>
      </w:r>
      <w:r w:rsidR="00DF08CF">
        <w:rPr>
          <w:rFonts w:cs="Arial"/>
          <w:color w:val="44546A"/>
        </w:rPr>
        <w:fldChar w:fldCharType="begin"/>
      </w:r>
      <w:r w:rsidR="00DF08CF">
        <w:rPr>
          <w:rFonts w:cs="Arial"/>
          <w:color w:val="44546A"/>
        </w:rPr>
        <w:instrText xml:space="preserve"> INCLUDEPICTURE  "cid:image001.png@01D60C2C.B0D71BB0" \* MERGEFORMATINET </w:instrText>
      </w:r>
      <w:r w:rsidR="00DF08CF">
        <w:rPr>
          <w:rFonts w:cs="Arial"/>
          <w:color w:val="44546A"/>
        </w:rPr>
        <w:fldChar w:fldCharType="separate"/>
      </w:r>
      <w:r w:rsidR="00884EE0">
        <w:rPr>
          <w:rFonts w:cs="Arial"/>
          <w:color w:val="44546A"/>
        </w:rPr>
        <w:fldChar w:fldCharType="begin"/>
      </w:r>
      <w:r w:rsidR="00884EE0">
        <w:rPr>
          <w:rFonts w:cs="Arial"/>
          <w:color w:val="44546A"/>
        </w:rPr>
        <w:instrText xml:space="preserve"> INCLUDEPICTURE  "cid:image001.png@01D60C2C.B0D71BB0" \* MERGEFORMATINET </w:instrText>
      </w:r>
      <w:r w:rsidR="00884EE0">
        <w:rPr>
          <w:rFonts w:cs="Arial"/>
          <w:color w:val="44546A"/>
        </w:rPr>
        <w:fldChar w:fldCharType="separate"/>
      </w:r>
      <w:r w:rsidR="00722998">
        <w:rPr>
          <w:rFonts w:cs="Arial"/>
          <w:color w:val="44546A"/>
        </w:rPr>
        <w:fldChar w:fldCharType="begin"/>
      </w:r>
      <w:r w:rsidR="00722998">
        <w:rPr>
          <w:rFonts w:cs="Arial"/>
          <w:color w:val="44546A"/>
        </w:rPr>
        <w:instrText xml:space="preserve"> INCLUDEPICTURE  "cid:image001.png@01D60C2C.B0D71BB0" \* MERGEFORMATINET </w:instrText>
      </w:r>
      <w:r w:rsidR="00722998">
        <w:rPr>
          <w:rFonts w:cs="Arial"/>
          <w:color w:val="44546A"/>
        </w:rPr>
        <w:fldChar w:fldCharType="separate"/>
      </w:r>
      <w:r w:rsidR="0085655F">
        <w:rPr>
          <w:rFonts w:cs="Arial"/>
          <w:color w:val="44546A"/>
        </w:rPr>
        <w:fldChar w:fldCharType="begin"/>
      </w:r>
      <w:r w:rsidR="0085655F">
        <w:rPr>
          <w:rFonts w:cs="Arial"/>
          <w:color w:val="44546A"/>
        </w:rPr>
        <w:instrText xml:space="preserve"> INCLUDEPICTURE  "cid:image001.png@01D60C2C.B0D71BB0" \* MERGEFORMATINET </w:instrText>
      </w:r>
      <w:r w:rsidR="0085655F">
        <w:rPr>
          <w:rFonts w:cs="Arial"/>
          <w:color w:val="44546A"/>
        </w:rPr>
        <w:fldChar w:fldCharType="separate"/>
      </w:r>
      <w:r w:rsidR="002E5F74">
        <w:rPr>
          <w:rFonts w:cs="Arial"/>
          <w:color w:val="44546A"/>
        </w:rPr>
        <w:fldChar w:fldCharType="begin"/>
      </w:r>
      <w:r w:rsidR="002E5F74">
        <w:rPr>
          <w:rFonts w:cs="Arial"/>
          <w:color w:val="44546A"/>
        </w:rPr>
        <w:instrText xml:space="preserve"> INCLUDEPICTURE  "cid:image001.png@01D60C2C.B0D71BB0" \* MERGEFORMATINET </w:instrText>
      </w:r>
      <w:r w:rsidR="002E5F74">
        <w:rPr>
          <w:rFonts w:cs="Arial"/>
          <w:color w:val="44546A"/>
        </w:rPr>
        <w:fldChar w:fldCharType="separate"/>
      </w:r>
      <w:r w:rsidR="00310A94">
        <w:rPr>
          <w:rFonts w:cs="Arial"/>
          <w:color w:val="44546A"/>
        </w:rPr>
        <w:fldChar w:fldCharType="begin"/>
      </w:r>
      <w:r w:rsidR="00310A94">
        <w:rPr>
          <w:rFonts w:cs="Arial"/>
          <w:color w:val="44546A"/>
        </w:rPr>
        <w:instrText xml:space="preserve"> INCLUDEPICTURE  "cid:image001.png@01D60C2C.B0D71BB0" \* MERGEFORMATINET </w:instrText>
      </w:r>
      <w:r w:rsidR="00310A94">
        <w:rPr>
          <w:rFonts w:cs="Arial"/>
          <w:color w:val="44546A"/>
        </w:rPr>
        <w:fldChar w:fldCharType="separate"/>
      </w:r>
      <w:r w:rsidR="009D3708">
        <w:rPr>
          <w:rFonts w:cs="Arial"/>
          <w:color w:val="44546A"/>
        </w:rPr>
        <w:fldChar w:fldCharType="begin"/>
      </w:r>
      <w:r w:rsidR="009D3708">
        <w:rPr>
          <w:rFonts w:cs="Arial"/>
          <w:color w:val="44546A"/>
        </w:rPr>
        <w:instrText xml:space="preserve"> INCLUDEPICTURE  "cid:image001.png@01D60C2C.B0D71BB0" \* MERGEFORMATINET </w:instrText>
      </w:r>
      <w:r w:rsidR="009D3708">
        <w:rPr>
          <w:rFonts w:cs="Arial"/>
          <w:color w:val="44546A"/>
        </w:rPr>
        <w:fldChar w:fldCharType="separate"/>
      </w:r>
      <w:r w:rsidR="00F54C7D">
        <w:rPr>
          <w:rFonts w:cs="Arial"/>
          <w:color w:val="44546A"/>
        </w:rPr>
        <w:fldChar w:fldCharType="begin"/>
      </w:r>
      <w:r w:rsidR="00F54C7D">
        <w:rPr>
          <w:rFonts w:cs="Arial"/>
          <w:color w:val="44546A"/>
        </w:rPr>
        <w:instrText xml:space="preserve"> INCLUDEPICTURE  "cid:image001.png@01D60C2C.B0D71BB0" \* MERGEFORMATINET </w:instrText>
      </w:r>
      <w:r w:rsidR="00F54C7D">
        <w:rPr>
          <w:rFonts w:cs="Arial"/>
          <w:color w:val="44546A"/>
        </w:rPr>
        <w:fldChar w:fldCharType="separate"/>
      </w:r>
      <w:r w:rsidR="008A7662">
        <w:rPr>
          <w:rFonts w:cs="Arial"/>
          <w:color w:val="44546A"/>
        </w:rPr>
        <w:fldChar w:fldCharType="begin"/>
      </w:r>
      <w:r w:rsidR="008A7662">
        <w:rPr>
          <w:rFonts w:cs="Arial"/>
          <w:color w:val="44546A"/>
        </w:rPr>
        <w:instrText xml:space="preserve"> INCLUDEPICTURE  "cid:image001.png@01D60C2C.B0D71BB0" \* MERGEFORMATINET </w:instrText>
      </w:r>
      <w:r w:rsidR="008A7662">
        <w:rPr>
          <w:rFonts w:cs="Arial"/>
          <w:color w:val="44546A"/>
        </w:rPr>
        <w:fldChar w:fldCharType="separate"/>
      </w:r>
      <w:r w:rsidR="003160C2">
        <w:rPr>
          <w:rFonts w:cs="Arial"/>
          <w:color w:val="44546A"/>
        </w:rPr>
        <w:fldChar w:fldCharType="begin"/>
      </w:r>
      <w:r w:rsidR="003160C2">
        <w:rPr>
          <w:rFonts w:cs="Arial"/>
          <w:color w:val="44546A"/>
        </w:rPr>
        <w:instrText xml:space="preserve"> INCLUDEPICTURE  "cid:image001.png@01D60C2C.B0D71BB0" \* MERGEFORMATINET </w:instrText>
      </w:r>
      <w:r w:rsidR="003160C2">
        <w:rPr>
          <w:rFonts w:cs="Arial"/>
          <w:color w:val="44546A"/>
        </w:rPr>
        <w:fldChar w:fldCharType="separate"/>
      </w:r>
      <w:r w:rsidR="00BF2337">
        <w:rPr>
          <w:rFonts w:cs="Arial"/>
          <w:color w:val="44546A"/>
        </w:rPr>
        <w:fldChar w:fldCharType="begin"/>
      </w:r>
      <w:r w:rsidR="00BF2337">
        <w:rPr>
          <w:rFonts w:cs="Arial"/>
          <w:color w:val="44546A"/>
        </w:rPr>
        <w:instrText xml:space="preserve"> INCLUDEPICTURE  "cid:image001.png@01D60C2C.B0D71BB0" \* MERGEFORMATINET </w:instrText>
      </w:r>
      <w:r w:rsidR="00BF2337">
        <w:rPr>
          <w:rFonts w:cs="Arial"/>
          <w:color w:val="44546A"/>
        </w:rPr>
        <w:fldChar w:fldCharType="separate"/>
      </w:r>
      <w:r w:rsidR="00FC2453">
        <w:rPr>
          <w:rFonts w:cs="Arial"/>
          <w:color w:val="44546A"/>
        </w:rPr>
        <w:fldChar w:fldCharType="begin"/>
      </w:r>
      <w:r w:rsidR="00FC2453">
        <w:rPr>
          <w:rFonts w:cs="Arial"/>
          <w:color w:val="44546A"/>
        </w:rPr>
        <w:instrText xml:space="preserve"> INCLUDEPICTURE  "cid:image001.png@01D60C2C.B0D71BB0" \* MERGEFORMATINET </w:instrText>
      </w:r>
      <w:r w:rsidR="00FC2453">
        <w:rPr>
          <w:rFonts w:cs="Arial"/>
          <w:color w:val="44546A"/>
        </w:rPr>
        <w:fldChar w:fldCharType="separate"/>
      </w:r>
      <w:r w:rsidR="00476E41">
        <w:rPr>
          <w:rFonts w:cs="Arial"/>
          <w:color w:val="44546A"/>
        </w:rPr>
        <w:fldChar w:fldCharType="begin"/>
      </w:r>
      <w:r w:rsidR="00476E41">
        <w:rPr>
          <w:rFonts w:cs="Arial"/>
          <w:color w:val="44546A"/>
        </w:rPr>
        <w:instrText xml:space="preserve"> INCLUDEPICTURE  "cid:image001.png@01D60C2C.B0D71BB0" \* MERGEFORMATINET </w:instrText>
      </w:r>
      <w:r w:rsidR="00476E41">
        <w:rPr>
          <w:rFonts w:cs="Arial"/>
          <w:color w:val="44546A"/>
        </w:rPr>
        <w:fldChar w:fldCharType="separate"/>
      </w:r>
      <w:r w:rsidR="00432EED">
        <w:rPr>
          <w:rFonts w:cs="Arial"/>
          <w:color w:val="44546A"/>
        </w:rPr>
        <w:fldChar w:fldCharType="begin"/>
      </w:r>
      <w:r w:rsidR="00432EED">
        <w:rPr>
          <w:rFonts w:cs="Arial"/>
          <w:color w:val="44546A"/>
        </w:rPr>
        <w:instrText xml:space="preserve"> INCLUDEPICTURE  "cid:image001.png@01D60C2C.B0D71BB0" \* MERGEFORMATINET </w:instrText>
      </w:r>
      <w:r w:rsidR="00432EED">
        <w:rPr>
          <w:rFonts w:cs="Arial"/>
          <w:color w:val="44546A"/>
        </w:rPr>
        <w:fldChar w:fldCharType="separate"/>
      </w:r>
      <w:r w:rsidR="00067B1A">
        <w:rPr>
          <w:rFonts w:cs="Arial"/>
          <w:color w:val="44546A"/>
        </w:rPr>
        <w:fldChar w:fldCharType="begin"/>
      </w:r>
      <w:r w:rsidR="00067B1A">
        <w:rPr>
          <w:rFonts w:cs="Arial"/>
          <w:color w:val="44546A"/>
        </w:rPr>
        <w:instrText xml:space="preserve"> INCLUDEPICTURE  "cid:image001.png@01D60C2C.B0D71BB0" \* MERGEFORMATINET </w:instrText>
      </w:r>
      <w:r w:rsidR="00067B1A">
        <w:rPr>
          <w:rFonts w:cs="Arial"/>
          <w:color w:val="44546A"/>
        </w:rPr>
        <w:fldChar w:fldCharType="separate"/>
      </w:r>
      <w:r w:rsidR="00C32AEC">
        <w:rPr>
          <w:rFonts w:cs="Arial"/>
          <w:color w:val="44546A"/>
        </w:rPr>
        <w:fldChar w:fldCharType="begin"/>
      </w:r>
      <w:r w:rsidR="00C32AEC">
        <w:rPr>
          <w:rFonts w:cs="Arial"/>
          <w:color w:val="44546A"/>
        </w:rPr>
        <w:instrText xml:space="preserve"> INCLUDEPICTURE  "cid:image001.png@01D60C2C.B0D71BB0" \* MERGEFORMATINET </w:instrText>
      </w:r>
      <w:r w:rsidR="00C32AEC">
        <w:rPr>
          <w:rFonts w:cs="Arial"/>
          <w:color w:val="44546A"/>
        </w:rPr>
        <w:fldChar w:fldCharType="separate"/>
      </w:r>
      <w:r w:rsidR="00487B27">
        <w:rPr>
          <w:rFonts w:cs="Arial"/>
          <w:color w:val="44546A"/>
        </w:rPr>
        <w:fldChar w:fldCharType="begin"/>
      </w:r>
      <w:r w:rsidR="00487B27">
        <w:rPr>
          <w:rFonts w:cs="Arial"/>
          <w:color w:val="44546A"/>
        </w:rPr>
        <w:instrText xml:space="preserve"> INCLUDEPICTURE  "cid:image001.png@01D60C2C.B0D71BB0" \* MERGEFORMATINET </w:instrText>
      </w:r>
      <w:r w:rsidR="00487B27">
        <w:rPr>
          <w:rFonts w:cs="Arial"/>
          <w:color w:val="44546A"/>
        </w:rPr>
        <w:fldChar w:fldCharType="separate"/>
      </w:r>
      <w:r w:rsidR="00DD3367">
        <w:rPr>
          <w:rFonts w:cs="Arial"/>
          <w:color w:val="44546A"/>
        </w:rPr>
        <w:fldChar w:fldCharType="begin"/>
      </w:r>
      <w:r w:rsidR="00DD3367">
        <w:rPr>
          <w:rFonts w:cs="Arial"/>
          <w:color w:val="44546A"/>
        </w:rPr>
        <w:instrText xml:space="preserve"> INCLUDEPICTURE  "cid:image001.png@01D60C2C.B0D71BB0" \* MERGEFORMATINET </w:instrText>
      </w:r>
      <w:r w:rsidR="00DD3367">
        <w:rPr>
          <w:rFonts w:cs="Arial"/>
          <w:color w:val="44546A"/>
        </w:rPr>
        <w:fldChar w:fldCharType="separate"/>
      </w:r>
      <w:r w:rsidR="00507013">
        <w:rPr>
          <w:rFonts w:cs="Arial"/>
          <w:color w:val="44546A"/>
        </w:rPr>
        <w:fldChar w:fldCharType="begin"/>
      </w:r>
      <w:r w:rsidR="00507013">
        <w:rPr>
          <w:rFonts w:cs="Arial"/>
          <w:color w:val="44546A"/>
        </w:rPr>
        <w:instrText xml:space="preserve"> INCLUDEPICTURE  "cid:image001.png@01D60C2C.B0D71BB0" \* MERGEFORMATINET </w:instrText>
      </w:r>
      <w:r w:rsidR="00507013">
        <w:rPr>
          <w:rFonts w:cs="Arial"/>
          <w:color w:val="44546A"/>
        </w:rPr>
        <w:fldChar w:fldCharType="separate"/>
      </w:r>
      <w:r w:rsidR="00E5275C">
        <w:rPr>
          <w:rFonts w:cs="Arial"/>
          <w:color w:val="44546A"/>
        </w:rPr>
        <w:fldChar w:fldCharType="begin"/>
      </w:r>
      <w:r w:rsidR="00E5275C">
        <w:rPr>
          <w:rFonts w:cs="Arial"/>
          <w:color w:val="44546A"/>
        </w:rPr>
        <w:instrText xml:space="preserve"> INCLUDEPICTURE  "cid:image001.png@01D60C2C.B0D71BB0" \* MERGEFORMATINET </w:instrText>
      </w:r>
      <w:r w:rsidR="00E5275C">
        <w:rPr>
          <w:rFonts w:cs="Arial"/>
          <w:color w:val="44546A"/>
        </w:rPr>
        <w:fldChar w:fldCharType="separate"/>
      </w:r>
      <w:r w:rsidR="00B402A1">
        <w:rPr>
          <w:rFonts w:cs="Arial"/>
          <w:color w:val="44546A"/>
        </w:rPr>
        <w:fldChar w:fldCharType="begin"/>
      </w:r>
      <w:r w:rsidR="00B402A1">
        <w:rPr>
          <w:rFonts w:cs="Arial"/>
          <w:color w:val="44546A"/>
        </w:rPr>
        <w:instrText xml:space="preserve"> INCLUDEPICTURE  "cid:image001.png@01D60C2C.B0D71BB0" \* MERGEFORMATINET </w:instrText>
      </w:r>
      <w:r w:rsidR="00B402A1">
        <w:rPr>
          <w:rFonts w:cs="Arial"/>
          <w:color w:val="44546A"/>
        </w:rPr>
        <w:fldChar w:fldCharType="separate"/>
      </w:r>
      <w:r w:rsidR="005F1796">
        <w:rPr>
          <w:rFonts w:cs="Arial"/>
          <w:color w:val="44546A"/>
        </w:rPr>
        <w:fldChar w:fldCharType="begin"/>
      </w:r>
      <w:r w:rsidR="005F1796">
        <w:rPr>
          <w:rFonts w:cs="Arial"/>
          <w:color w:val="44546A"/>
        </w:rPr>
        <w:instrText xml:space="preserve"> INCLUDEPICTURE  "cid:image001.png@01D60C2C.B0D71BB0" \* MERGEFORMATINET </w:instrText>
      </w:r>
      <w:r w:rsidR="005F1796">
        <w:rPr>
          <w:rFonts w:cs="Arial"/>
          <w:color w:val="44546A"/>
        </w:rPr>
        <w:fldChar w:fldCharType="separate"/>
      </w:r>
      <w:r w:rsidR="00A55D66">
        <w:rPr>
          <w:rFonts w:cs="Arial"/>
          <w:color w:val="44546A"/>
        </w:rPr>
        <w:fldChar w:fldCharType="begin"/>
      </w:r>
      <w:r w:rsidR="00A55D66">
        <w:rPr>
          <w:rFonts w:cs="Arial"/>
          <w:color w:val="44546A"/>
        </w:rPr>
        <w:instrText xml:space="preserve"> INCLUDEPICTURE  "cid:image001.png@01D60C2C.B0D71BB0" \* MERGEFORMATINET </w:instrText>
      </w:r>
      <w:r w:rsidR="00A55D66">
        <w:rPr>
          <w:rFonts w:cs="Arial"/>
          <w:color w:val="44546A"/>
        </w:rPr>
        <w:fldChar w:fldCharType="separate"/>
      </w:r>
      <w:r w:rsidR="00635A2F">
        <w:rPr>
          <w:rFonts w:cs="Arial"/>
          <w:color w:val="44546A"/>
        </w:rPr>
        <w:fldChar w:fldCharType="begin"/>
      </w:r>
      <w:r w:rsidR="00635A2F">
        <w:rPr>
          <w:rFonts w:cs="Arial"/>
          <w:color w:val="44546A"/>
        </w:rPr>
        <w:instrText xml:space="preserve"> INCLUDEPICTURE  "cid:image001.png@01D60C2C.B0D71BB0" \* MERGEFORMATINET </w:instrText>
      </w:r>
      <w:r w:rsidR="00635A2F">
        <w:rPr>
          <w:rFonts w:cs="Arial"/>
          <w:color w:val="44546A"/>
        </w:rPr>
        <w:fldChar w:fldCharType="separate"/>
      </w:r>
      <w:r w:rsidR="0022504F">
        <w:rPr>
          <w:rFonts w:cs="Arial"/>
          <w:color w:val="44546A"/>
        </w:rPr>
        <w:fldChar w:fldCharType="begin"/>
      </w:r>
      <w:r w:rsidR="0022504F">
        <w:rPr>
          <w:rFonts w:cs="Arial"/>
          <w:color w:val="44546A"/>
        </w:rPr>
        <w:instrText xml:space="preserve"> INCLUDEPICTURE  "cid:image001.png@01D60C2C.B0D71BB0" \* MERGEFORMATINET </w:instrText>
      </w:r>
      <w:r w:rsidR="0022504F">
        <w:rPr>
          <w:rFonts w:cs="Arial"/>
          <w:color w:val="44546A"/>
        </w:rPr>
        <w:fldChar w:fldCharType="separate"/>
      </w:r>
      <w:r w:rsidR="00D90AE6">
        <w:rPr>
          <w:rFonts w:cs="Arial"/>
          <w:color w:val="44546A"/>
        </w:rPr>
        <w:fldChar w:fldCharType="begin"/>
      </w:r>
      <w:r w:rsidR="00D90AE6">
        <w:rPr>
          <w:rFonts w:cs="Arial"/>
          <w:color w:val="44546A"/>
        </w:rPr>
        <w:instrText xml:space="preserve"> INCLUDEPICTURE  "cid:image001.png@01D60C2C.B0D71BB0" \* MERGEFORMATINET </w:instrText>
      </w:r>
      <w:r w:rsidR="00D90AE6">
        <w:rPr>
          <w:rFonts w:cs="Arial"/>
          <w:color w:val="44546A"/>
        </w:rPr>
        <w:fldChar w:fldCharType="separate"/>
      </w:r>
      <w:r w:rsidR="00013DFE">
        <w:rPr>
          <w:rFonts w:cs="Arial"/>
          <w:color w:val="44546A"/>
        </w:rPr>
        <w:fldChar w:fldCharType="begin"/>
      </w:r>
      <w:r w:rsidR="00013DFE">
        <w:rPr>
          <w:rFonts w:cs="Arial"/>
          <w:color w:val="44546A"/>
        </w:rPr>
        <w:instrText xml:space="preserve"> INCLUDEPICTURE  "cid:image001.png@01D60C2C.B0D71BB0" \* MERGEFORMATINET </w:instrText>
      </w:r>
      <w:r w:rsidR="00013DFE">
        <w:rPr>
          <w:rFonts w:cs="Arial"/>
          <w:color w:val="44546A"/>
        </w:rPr>
        <w:fldChar w:fldCharType="separate"/>
      </w:r>
      <w:r w:rsidR="004C7F78">
        <w:rPr>
          <w:rFonts w:cs="Arial"/>
          <w:color w:val="44546A"/>
        </w:rPr>
        <w:fldChar w:fldCharType="begin"/>
      </w:r>
      <w:r w:rsidR="004C7F78">
        <w:rPr>
          <w:rFonts w:cs="Arial"/>
          <w:color w:val="44546A"/>
        </w:rPr>
        <w:instrText xml:space="preserve"> INCLUDEPICTURE  "cid:image001.png@01D60C2C.B0D71BB0" \* MERGEFORMATINET </w:instrText>
      </w:r>
      <w:r w:rsidR="004C7F78">
        <w:rPr>
          <w:rFonts w:cs="Arial"/>
          <w:color w:val="44546A"/>
        </w:rPr>
        <w:fldChar w:fldCharType="separate"/>
      </w:r>
      <w:r w:rsidR="00DE779C">
        <w:rPr>
          <w:rFonts w:cs="Arial"/>
          <w:color w:val="44546A"/>
        </w:rPr>
        <w:fldChar w:fldCharType="begin"/>
      </w:r>
      <w:r w:rsidR="00DE779C">
        <w:rPr>
          <w:rFonts w:cs="Arial"/>
          <w:color w:val="44546A"/>
        </w:rPr>
        <w:instrText xml:space="preserve"> INCLUDEPICTURE  "cid:image001.png@01D60C2C.B0D71BB0" \* MERGEFORMATINET </w:instrText>
      </w:r>
      <w:r w:rsidR="00DE779C">
        <w:rPr>
          <w:rFonts w:cs="Arial"/>
          <w:color w:val="44546A"/>
        </w:rPr>
        <w:fldChar w:fldCharType="separate"/>
      </w:r>
      <w:r w:rsidR="005F4E13">
        <w:rPr>
          <w:rFonts w:cs="Arial"/>
          <w:color w:val="44546A"/>
        </w:rPr>
        <w:fldChar w:fldCharType="begin"/>
      </w:r>
      <w:r w:rsidR="005F4E13">
        <w:rPr>
          <w:rFonts w:cs="Arial"/>
          <w:color w:val="44546A"/>
        </w:rPr>
        <w:instrText xml:space="preserve"> INCLUDEPICTURE  "cid:image001.png@01D60C2C.B0D71BB0" \* MERGEFORMATINET </w:instrText>
      </w:r>
      <w:r w:rsidR="005F4E13">
        <w:rPr>
          <w:rFonts w:cs="Arial"/>
          <w:color w:val="44546A"/>
        </w:rPr>
        <w:fldChar w:fldCharType="separate"/>
      </w:r>
      <w:r w:rsidR="00BC3E9A">
        <w:rPr>
          <w:rFonts w:cs="Arial"/>
          <w:color w:val="44546A"/>
        </w:rPr>
        <w:fldChar w:fldCharType="begin"/>
      </w:r>
      <w:r w:rsidR="00BC3E9A">
        <w:rPr>
          <w:rFonts w:cs="Arial"/>
          <w:color w:val="44546A"/>
        </w:rPr>
        <w:instrText xml:space="preserve"> INCLUDEPICTURE  "cid:image001.png@01D60C2C.B0D71BB0" \* MERGEFORMATINET </w:instrText>
      </w:r>
      <w:r w:rsidR="00BC3E9A">
        <w:rPr>
          <w:rFonts w:cs="Arial"/>
          <w:color w:val="44546A"/>
        </w:rPr>
        <w:fldChar w:fldCharType="separate"/>
      </w:r>
      <w:r w:rsidR="00B96ABD">
        <w:rPr>
          <w:rFonts w:cs="Arial"/>
          <w:color w:val="44546A"/>
        </w:rPr>
        <w:fldChar w:fldCharType="begin"/>
      </w:r>
      <w:r w:rsidR="00B96ABD">
        <w:rPr>
          <w:rFonts w:cs="Arial"/>
          <w:color w:val="44546A"/>
        </w:rPr>
        <w:instrText xml:space="preserve"> INCLUDEPICTURE  "cid:image001.png@01D60C2C.B0D71BB0" \* MERGEFORMATINET </w:instrText>
      </w:r>
      <w:r w:rsidR="00B96ABD">
        <w:rPr>
          <w:rFonts w:cs="Arial"/>
          <w:color w:val="44546A"/>
        </w:rPr>
        <w:fldChar w:fldCharType="separate"/>
      </w:r>
      <w:r w:rsidR="00AA0275">
        <w:rPr>
          <w:rFonts w:cs="Arial"/>
          <w:color w:val="44546A"/>
        </w:rPr>
        <w:fldChar w:fldCharType="begin"/>
      </w:r>
      <w:r w:rsidR="00AA0275">
        <w:rPr>
          <w:rFonts w:cs="Arial"/>
          <w:color w:val="44546A"/>
        </w:rPr>
        <w:instrText xml:space="preserve"> INCLUDEPICTURE  "cid:image001.png@01D60C2C.B0D71BB0" \* MERGEFORMATINET </w:instrText>
      </w:r>
      <w:r w:rsidR="00AA0275">
        <w:rPr>
          <w:rFonts w:cs="Arial"/>
          <w:color w:val="44546A"/>
        </w:rPr>
        <w:fldChar w:fldCharType="separate"/>
      </w:r>
      <w:r w:rsidR="007C7D82">
        <w:rPr>
          <w:rFonts w:cs="Arial"/>
          <w:color w:val="44546A"/>
        </w:rPr>
        <w:fldChar w:fldCharType="begin"/>
      </w:r>
      <w:r w:rsidR="007C7D82">
        <w:rPr>
          <w:rFonts w:cs="Arial"/>
          <w:color w:val="44546A"/>
        </w:rPr>
        <w:instrText xml:space="preserve"> INCLUDEPICTURE  "cid:image001.png@01D60C2C.B0D71BB0" \* MERGEFORMATINET </w:instrText>
      </w:r>
      <w:r w:rsidR="007C7D82">
        <w:rPr>
          <w:rFonts w:cs="Arial"/>
          <w:color w:val="44546A"/>
        </w:rPr>
        <w:fldChar w:fldCharType="separate"/>
      </w:r>
      <w:r w:rsidR="00F806D6">
        <w:rPr>
          <w:rFonts w:cs="Arial"/>
          <w:color w:val="44546A"/>
        </w:rPr>
        <w:fldChar w:fldCharType="begin"/>
      </w:r>
      <w:r w:rsidR="00F806D6">
        <w:rPr>
          <w:rFonts w:cs="Arial"/>
          <w:color w:val="44546A"/>
        </w:rPr>
        <w:instrText xml:space="preserve"> INCLUDEPICTURE  "cid:image001.png@01D60C2C.B0D71BB0" \* MERGEFORMATINET </w:instrText>
      </w:r>
      <w:r w:rsidR="00F806D6">
        <w:rPr>
          <w:rFonts w:cs="Arial"/>
          <w:color w:val="44546A"/>
        </w:rPr>
        <w:fldChar w:fldCharType="separate"/>
      </w:r>
      <w:r w:rsidR="00A45CAD">
        <w:rPr>
          <w:rFonts w:cs="Arial"/>
          <w:color w:val="44546A"/>
        </w:rPr>
        <w:fldChar w:fldCharType="begin"/>
      </w:r>
      <w:r w:rsidR="00A45CAD">
        <w:rPr>
          <w:rFonts w:cs="Arial"/>
          <w:color w:val="44546A"/>
        </w:rPr>
        <w:instrText xml:space="preserve"> INCLUDEPICTURE  "cid:image001.png@01D60C2C.B0D71BB0" \* MERGEFORMATINET </w:instrText>
      </w:r>
      <w:r w:rsidR="00A45CAD">
        <w:rPr>
          <w:rFonts w:cs="Arial"/>
          <w:color w:val="44546A"/>
        </w:rPr>
        <w:fldChar w:fldCharType="separate"/>
      </w:r>
      <w:r w:rsidR="007004F0">
        <w:rPr>
          <w:rFonts w:cs="Arial"/>
          <w:color w:val="44546A"/>
        </w:rPr>
        <w:fldChar w:fldCharType="begin"/>
      </w:r>
      <w:r w:rsidR="007004F0">
        <w:rPr>
          <w:rFonts w:cs="Arial"/>
          <w:color w:val="44546A"/>
        </w:rPr>
        <w:instrText xml:space="preserve"> INCLUDEPICTURE  "cid:image001.png@01D60C2C.B0D71BB0" \* MERGEFORMATINET </w:instrText>
      </w:r>
      <w:r w:rsidR="007004F0">
        <w:rPr>
          <w:rFonts w:cs="Arial"/>
          <w:color w:val="44546A"/>
        </w:rPr>
        <w:fldChar w:fldCharType="separate"/>
      </w:r>
      <w:r w:rsidR="00A34AFB">
        <w:rPr>
          <w:rFonts w:cs="Arial"/>
          <w:color w:val="44546A"/>
        </w:rPr>
        <w:fldChar w:fldCharType="begin"/>
      </w:r>
      <w:r w:rsidR="00A34AFB">
        <w:rPr>
          <w:rFonts w:cs="Arial"/>
          <w:color w:val="44546A"/>
        </w:rPr>
        <w:instrText xml:space="preserve"> INCLUDEPICTURE  "cid:image001.png@01D60C2C.B0D71BB0" \* MERGEFORMATINET </w:instrText>
      </w:r>
      <w:r w:rsidR="00A34AFB">
        <w:rPr>
          <w:rFonts w:cs="Arial"/>
          <w:color w:val="44546A"/>
        </w:rPr>
        <w:fldChar w:fldCharType="separate"/>
      </w:r>
      <w:r w:rsidR="00BF49E3">
        <w:rPr>
          <w:rFonts w:cs="Arial"/>
          <w:color w:val="44546A"/>
        </w:rPr>
        <w:fldChar w:fldCharType="begin"/>
      </w:r>
      <w:r w:rsidR="00BF49E3">
        <w:rPr>
          <w:rFonts w:cs="Arial"/>
          <w:color w:val="44546A"/>
        </w:rPr>
        <w:instrText xml:space="preserve"> INCLUDEPICTURE  "cid:image001.png@01D60C2C.B0D71BB0" \* MERGEFORMATINET </w:instrText>
      </w:r>
      <w:r w:rsidR="00BF49E3">
        <w:rPr>
          <w:rFonts w:cs="Arial"/>
          <w:color w:val="44546A"/>
        </w:rPr>
        <w:fldChar w:fldCharType="separate"/>
      </w:r>
      <w:r w:rsidR="00A85A8C">
        <w:rPr>
          <w:rFonts w:cs="Arial"/>
          <w:color w:val="44546A"/>
        </w:rPr>
        <w:fldChar w:fldCharType="begin"/>
      </w:r>
      <w:r w:rsidR="00A85A8C">
        <w:rPr>
          <w:rFonts w:cs="Arial"/>
          <w:color w:val="44546A"/>
        </w:rPr>
        <w:instrText xml:space="preserve"> INCLUDEPICTURE  "cid:image001.png@01D60C2C.B0D71BB0" \* MERGEFORMATINET </w:instrText>
      </w:r>
      <w:r w:rsidR="00A85A8C">
        <w:rPr>
          <w:rFonts w:cs="Arial"/>
          <w:color w:val="44546A"/>
        </w:rPr>
        <w:fldChar w:fldCharType="separate"/>
      </w:r>
      <w:r w:rsidR="001E491B">
        <w:rPr>
          <w:rFonts w:cs="Arial"/>
          <w:color w:val="44546A"/>
        </w:rPr>
        <w:fldChar w:fldCharType="begin"/>
      </w:r>
      <w:r w:rsidR="001E491B">
        <w:rPr>
          <w:rFonts w:cs="Arial"/>
          <w:color w:val="44546A"/>
        </w:rPr>
        <w:instrText xml:space="preserve"> INCLUDEPICTURE  "cid:image001.png@01D60C2C.B0D71BB0" \* MERGEFORMATINET </w:instrText>
      </w:r>
      <w:r w:rsidR="001E491B">
        <w:rPr>
          <w:rFonts w:cs="Arial"/>
          <w:color w:val="44546A"/>
        </w:rPr>
        <w:fldChar w:fldCharType="separate"/>
      </w:r>
      <w:r w:rsidR="001050EF">
        <w:rPr>
          <w:rFonts w:cs="Arial"/>
          <w:color w:val="44546A"/>
        </w:rPr>
        <w:fldChar w:fldCharType="begin"/>
      </w:r>
      <w:r w:rsidR="001050EF">
        <w:rPr>
          <w:rFonts w:cs="Arial"/>
          <w:color w:val="44546A"/>
        </w:rPr>
        <w:instrText xml:space="preserve"> INCLUDEPICTURE  "cid:image001.png@01D60C2C.B0D71BB0" \* MERGEFORMATINET </w:instrText>
      </w:r>
      <w:r w:rsidR="001050EF">
        <w:rPr>
          <w:rFonts w:cs="Arial"/>
          <w:color w:val="44546A"/>
        </w:rPr>
        <w:fldChar w:fldCharType="separate"/>
      </w:r>
      <w:r w:rsidR="005C37C7">
        <w:rPr>
          <w:rFonts w:cs="Arial"/>
          <w:color w:val="44546A"/>
        </w:rPr>
        <w:fldChar w:fldCharType="begin"/>
      </w:r>
      <w:r w:rsidR="005C37C7">
        <w:rPr>
          <w:rFonts w:cs="Arial"/>
          <w:color w:val="44546A"/>
        </w:rPr>
        <w:instrText xml:space="preserve"> INCLUDEPICTURE  "cid:image001.png@01D60C2C.B0D71BB0" \* MERGEFORMATINET </w:instrText>
      </w:r>
      <w:r w:rsidR="005C37C7">
        <w:rPr>
          <w:rFonts w:cs="Arial"/>
          <w:color w:val="44546A"/>
        </w:rPr>
        <w:fldChar w:fldCharType="separate"/>
      </w:r>
      <w:r w:rsidR="00076A24">
        <w:rPr>
          <w:rFonts w:cs="Arial"/>
          <w:color w:val="44546A"/>
        </w:rPr>
        <w:fldChar w:fldCharType="begin"/>
      </w:r>
      <w:r w:rsidR="00076A24">
        <w:rPr>
          <w:rFonts w:cs="Arial"/>
          <w:color w:val="44546A"/>
        </w:rPr>
        <w:instrText xml:space="preserve"> INCLUDEPICTURE  "cid:image001.png@01D60C2C.B0D71BB0" \* MERGEFORMATINET </w:instrText>
      </w:r>
      <w:r w:rsidR="00076A24">
        <w:rPr>
          <w:rFonts w:cs="Arial"/>
          <w:color w:val="44546A"/>
        </w:rPr>
        <w:fldChar w:fldCharType="separate"/>
      </w:r>
      <w:r w:rsidR="00A730A7">
        <w:rPr>
          <w:rFonts w:cs="Arial"/>
          <w:color w:val="44546A"/>
        </w:rPr>
        <w:fldChar w:fldCharType="begin"/>
      </w:r>
      <w:r w:rsidR="00A730A7">
        <w:rPr>
          <w:rFonts w:cs="Arial"/>
          <w:color w:val="44546A"/>
        </w:rPr>
        <w:instrText xml:space="preserve"> INCLUDEPICTURE  "cid:image001.png@01D60C2C.B0D71BB0" \* MERGEFORMATINET </w:instrText>
      </w:r>
      <w:r w:rsidR="00A730A7">
        <w:rPr>
          <w:rFonts w:cs="Arial"/>
          <w:color w:val="44546A"/>
        </w:rPr>
        <w:fldChar w:fldCharType="separate"/>
      </w:r>
      <w:r w:rsidR="007E0641">
        <w:rPr>
          <w:rFonts w:cs="Arial"/>
          <w:color w:val="44546A"/>
        </w:rPr>
        <w:fldChar w:fldCharType="begin"/>
      </w:r>
      <w:r w:rsidR="007E0641">
        <w:rPr>
          <w:rFonts w:cs="Arial"/>
          <w:color w:val="44546A"/>
        </w:rPr>
        <w:instrText xml:space="preserve"> INCLUDEPICTURE  "cid:image001.png@01D60C2C.B0D71BB0" \* MERGEFORMATINET </w:instrText>
      </w:r>
      <w:r w:rsidR="007E0641">
        <w:rPr>
          <w:rFonts w:cs="Arial"/>
          <w:color w:val="44546A"/>
        </w:rPr>
        <w:fldChar w:fldCharType="separate"/>
      </w:r>
      <w:r w:rsidR="003D6BE8">
        <w:rPr>
          <w:rFonts w:cs="Arial"/>
          <w:color w:val="44546A"/>
        </w:rPr>
        <w:fldChar w:fldCharType="begin"/>
      </w:r>
      <w:r w:rsidR="003D6BE8">
        <w:rPr>
          <w:rFonts w:cs="Arial"/>
          <w:color w:val="44546A"/>
        </w:rPr>
        <w:instrText xml:space="preserve"> INCLUDEPICTURE  "cid:image001.png@01D60C2C.B0D71BB0" \* MERGEFORMATINET </w:instrText>
      </w:r>
      <w:r w:rsidR="003D6BE8">
        <w:rPr>
          <w:rFonts w:cs="Arial"/>
          <w:color w:val="44546A"/>
        </w:rPr>
        <w:fldChar w:fldCharType="separate"/>
      </w:r>
      <w:r w:rsidR="00BD67BB">
        <w:rPr>
          <w:rFonts w:cs="Arial"/>
          <w:color w:val="44546A"/>
        </w:rPr>
        <w:fldChar w:fldCharType="begin"/>
      </w:r>
      <w:r w:rsidR="00BD67BB">
        <w:rPr>
          <w:rFonts w:cs="Arial"/>
          <w:color w:val="44546A"/>
        </w:rPr>
        <w:instrText xml:space="preserve"> INCLUDEPICTURE  "cid:image001.png@01D60C2C.B0D71BB0" \* MERGEFORMATINET </w:instrText>
      </w:r>
      <w:r w:rsidR="00BD67BB">
        <w:rPr>
          <w:rFonts w:cs="Arial"/>
          <w:color w:val="44546A"/>
        </w:rPr>
        <w:fldChar w:fldCharType="separate"/>
      </w:r>
      <w:r w:rsidR="00E371D2">
        <w:rPr>
          <w:rFonts w:cs="Arial"/>
          <w:color w:val="44546A"/>
        </w:rPr>
        <w:fldChar w:fldCharType="begin"/>
      </w:r>
      <w:r w:rsidR="00E371D2">
        <w:rPr>
          <w:rFonts w:cs="Arial"/>
          <w:color w:val="44546A"/>
        </w:rPr>
        <w:instrText xml:space="preserve"> INCLUDEPICTURE  "cid:image001.png@01D60C2C.B0D71BB0" \* MERGEFORMATINET </w:instrText>
      </w:r>
      <w:r w:rsidR="00E371D2">
        <w:rPr>
          <w:rFonts w:cs="Arial"/>
          <w:color w:val="44546A"/>
        </w:rPr>
        <w:fldChar w:fldCharType="separate"/>
      </w:r>
      <w:r w:rsidR="007F6D54">
        <w:rPr>
          <w:rFonts w:cs="Arial"/>
          <w:color w:val="44546A"/>
        </w:rPr>
        <w:fldChar w:fldCharType="begin"/>
      </w:r>
      <w:r w:rsidR="007F6D54">
        <w:rPr>
          <w:rFonts w:cs="Arial"/>
          <w:color w:val="44546A"/>
        </w:rPr>
        <w:instrText xml:space="preserve"> INCLUDEPICTURE  "cid:image001.png@01D60C2C.B0D71BB0" \* MERGEFORMATINET </w:instrText>
      </w:r>
      <w:r w:rsidR="007F6D54">
        <w:rPr>
          <w:rFonts w:cs="Arial"/>
          <w:color w:val="44546A"/>
        </w:rPr>
        <w:fldChar w:fldCharType="separate"/>
      </w:r>
      <w:r w:rsidR="001724A6">
        <w:rPr>
          <w:rFonts w:cs="Arial"/>
          <w:color w:val="44546A"/>
        </w:rPr>
        <w:fldChar w:fldCharType="begin"/>
      </w:r>
      <w:r w:rsidR="001724A6">
        <w:rPr>
          <w:rFonts w:cs="Arial"/>
          <w:color w:val="44546A"/>
        </w:rPr>
        <w:instrText xml:space="preserve"> INCLUDEPICTURE  "cid:image001.png@01D60C2C.B0D71BB0" \* MERGEFORMATINET </w:instrText>
      </w:r>
      <w:r w:rsidR="001724A6">
        <w:rPr>
          <w:rFonts w:cs="Arial"/>
          <w:color w:val="44546A"/>
        </w:rPr>
        <w:fldChar w:fldCharType="separate"/>
      </w:r>
      <w:r w:rsidR="00AF438A">
        <w:rPr>
          <w:rFonts w:cs="Arial"/>
          <w:color w:val="44546A"/>
        </w:rPr>
        <w:fldChar w:fldCharType="begin"/>
      </w:r>
      <w:r w:rsidR="00AF438A">
        <w:rPr>
          <w:rFonts w:cs="Arial"/>
          <w:color w:val="44546A"/>
        </w:rPr>
        <w:instrText xml:space="preserve"> INCLUDEPICTURE  "cid:image001.png@01D60C2C.B0D71BB0" \* MERGEFORMATINET </w:instrText>
      </w:r>
      <w:r w:rsidR="00AF438A">
        <w:rPr>
          <w:rFonts w:cs="Arial"/>
          <w:color w:val="44546A"/>
        </w:rPr>
        <w:fldChar w:fldCharType="separate"/>
      </w:r>
      <w:r w:rsidR="00012D54">
        <w:rPr>
          <w:rFonts w:cs="Arial"/>
          <w:color w:val="44546A"/>
        </w:rPr>
        <w:fldChar w:fldCharType="begin"/>
      </w:r>
      <w:r w:rsidR="00012D54">
        <w:rPr>
          <w:rFonts w:cs="Arial"/>
          <w:color w:val="44546A"/>
        </w:rPr>
        <w:instrText xml:space="preserve"> INCLUDEPICTURE  "cid:image001.png@01D60C2C.B0D71BB0" \* MERGEFORMATINET </w:instrText>
      </w:r>
      <w:r w:rsidR="00012D54">
        <w:rPr>
          <w:rFonts w:cs="Arial"/>
          <w:color w:val="44546A"/>
        </w:rPr>
        <w:fldChar w:fldCharType="separate"/>
      </w:r>
      <w:r w:rsidR="00711761">
        <w:rPr>
          <w:rFonts w:cs="Arial"/>
          <w:color w:val="44546A"/>
        </w:rPr>
        <w:fldChar w:fldCharType="begin"/>
      </w:r>
      <w:r w:rsidR="00711761">
        <w:rPr>
          <w:rFonts w:cs="Arial"/>
          <w:color w:val="44546A"/>
        </w:rPr>
        <w:instrText xml:space="preserve"> INCLUDEPICTURE  "cid:image001.png@01D60C2C.B0D71BB0" \* MERGEFORMATINET </w:instrText>
      </w:r>
      <w:r w:rsidR="00711761">
        <w:rPr>
          <w:rFonts w:cs="Arial"/>
          <w:color w:val="44546A"/>
        </w:rPr>
        <w:fldChar w:fldCharType="separate"/>
      </w:r>
      <w:r w:rsidR="00E71976">
        <w:rPr>
          <w:rFonts w:cs="Arial"/>
          <w:color w:val="44546A"/>
        </w:rPr>
        <w:fldChar w:fldCharType="begin"/>
      </w:r>
      <w:r w:rsidR="00E71976">
        <w:rPr>
          <w:rFonts w:cs="Arial"/>
          <w:color w:val="44546A"/>
        </w:rPr>
        <w:instrText xml:space="preserve"> INCLUDEPICTURE  "cid:image001.png@01D60C2C.B0D71BB0" \* MERGEFORMATINET </w:instrText>
      </w:r>
      <w:r w:rsidR="00E71976">
        <w:rPr>
          <w:rFonts w:cs="Arial"/>
          <w:color w:val="44546A"/>
        </w:rPr>
        <w:fldChar w:fldCharType="separate"/>
      </w:r>
      <w:r w:rsidR="00877B7B">
        <w:rPr>
          <w:rFonts w:cs="Arial"/>
          <w:color w:val="44546A"/>
        </w:rPr>
        <w:fldChar w:fldCharType="begin"/>
      </w:r>
      <w:r w:rsidR="00877B7B">
        <w:rPr>
          <w:rFonts w:cs="Arial"/>
          <w:color w:val="44546A"/>
        </w:rPr>
        <w:instrText xml:space="preserve"> INCLUDEPICTURE  "cid:image001.png@01D60C2C.B0D71BB0" \* MERGEFORMATINET </w:instrText>
      </w:r>
      <w:r w:rsidR="00877B7B">
        <w:rPr>
          <w:rFonts w:cs="Arial"/>
          <w:color w:val="44546A"/>
        </w:rPr>
        <w:fldChar w:fldCharType="separate"/>
      </w:r>
      <w:r w:rsidR="00AB5EB5">
        <w:rPr>
          <w:rFonts w:cs="Arial"/>
          <w:color w:val="44546A"/>
        </w:rPr>
        <w:fldChar w:fldCharType="begin"/>
      </w:r>
      <w:r w:rsidR="00AB5EB5">
        <w:rPr>
          <w:rFonts w:cs="Arial"/>
          <w:color w:val="44546A"/>
        </w:rPr>
        <w:instrText xml:space="preserve"> INCLUDEPICTURE  "cid:image001.png@01D60C2C.B0D71BB0" \* MERGEFORMATINET </w:instrText>
      </w:r>
      <w:r w:rsidR="00AB5EB5">
        <w:rPr>
          <w:rFonts w:cs="Arial"/>
          <w:color w:val="44546A"/>
        </w:rPr>
        <w:fldChar w:fldCharType="separate"/>
      </w:r>
      <w:r w:rsidR="00B62070">
        <w:rPr>
          <w:rFonts w:cs="Arial"/>
          <w:color w:val="44546A"/>
        </w:rPr>
        <w:fldChar w:fldCharType="begin"/>
      </w:r>
      <w:r w:rsidR="00B62070">
        <w:rPr>
          <w:rFonts w:cs="Arial"/>
          <w:color w:val="44546A"/>
        </w:rPr>
        <w:instrText xml:space="preserve"> INCLUDEPICTURE  "cid:image001.png@01D60C2C.B0D71BB0" \* MERGEFORMATINET </w:instrText>
      </w:r>
      <w:r w:rsidR="00B62070">
        <w:rPr>
          <w:rFonts w:cs="Arial"/>
          <w:color w:val="44546A"/>
        </w:rPr>
        <w:fldChar w:fldCharType="separate"/>
      </w:r>
      <w:r w:rsidR="002E7830">
        <w:rPr>
          <w:rFonts w:cs="Arial"/>
          <w:color w:val="44546A"/>
        </w:rPr>
        <w:fldChar w:fldCharType="begin"/>
      </w:r>
      <w:r w:rsidR="002E7830">
        <w:rPr>
          <w:rFonts w:cs="Arial"/>
          <w:color w:val="44546A"/>
        </w:rPr>
        <w:instrText xml:space="preserve"> INCLUDEPICTURE  "cid:image001.png@01D60C2C.B0D71BB0" \* MERGEFORMATINET </w:instrText>
      </w:r>
      <w:r w:rsidR="002E7830">
        <w:rPr>
          <w:rFonts w:cs="Arial"/>
          <w:color w:val="44546A"/>
        </w:rPr>
        <w:fldChar w:fldCharType="separate"/>
      </w:r>
      <w:r w:rsidR="00367874">
        <w:rPr>
          <w:rFonts w:cs="Arial"/>
          <w:color w:val="44546A"/>
        </w:rPr>
        <w:fldChar w:fldCharType="begin"/>
      </w:r>
      <w:r w:rsidR="00367874">
        <w:rPr>
          <w:rFonts w:cs="Arial"/>
          <w:color w:val="44546A"/>
        </w:rPr>
        <w:instrText xml:space="preserve"> INCLUDEPICTURE  "cid:image001.png@01D60C2C.B0D71BB0" \* MERGEFORMATINET </w:instrText>
      </w:r>
      <w:r w:rsidR="00367874">
        <w:rPr>
          <w:rFonts w:cs="Arial"/>
          <w:color w:val="44546A"/>
        </w:rPr>
        <w:fldChar w:fldCharType="separate"/>
      </w:r>
      <w:r w:rsidR="00E959A0">
        <w:rPr>
          <w:rFonts w:cs="Arial"/>
          <w:color w:val="44546A"/>
        </w:rPr>
        <w:fldChar w:fldCharType="begin"/>
      </w:r>
      <w:r w:rsidR="00E959A0">
        <w:rPr>
          <w:rFonts w:cs="Arial"/>
          <w:color w:val="44546A"/>
        </w:rPr>
        <w:instrText xml:space="preserve"> INCLUDEPICTURE  "cid:image001.png@01D60C2C.B0D71BB0" \* MERGEFORMATINET </w:instrText>
      </w:r>
      <w:r w:rsidR="00E959A0">
        <w:rPr>
          <w:rFonts w:cs="Arial"/>
          <w:color w:val="44546A"/>
        </w:rPr>
        <w:fldChar w:fldCharType="separate"/>
      </w:r>
      <w:r w:rsidR="00EC194D">
        <w:rPr>
          <w:rFonts w:cs="Arial"/>
          <w:color w:val="44546A"/>
        </w:rPr>
        <w:fldChar w:fldCharType="begin"/>
      </w:r>
      <w:r w:rsidR="00EC194D">
        <w:rPr>
          <w:rFonts w:cs="Arial"/>
          <w:color w:val="44546A"/>
        </w:rPr>
        <w:instrText xml:space="preserve"> INCLUDEPICTURE  "cid:image001.png@01D60C2C.B0D71BB0" \* MERGEFORMATINET </w:instrText>
      </w:r>
      <w:r w:rsidR="00EC194D">
        <w:rPr>
          <w:rFonts w:cs="Arial"/>
          <w:color w:val="44546A"/>
        </w:rPr>
        <w:fldChar w:fldCharType="separate"/>
      </w:r>
      <w:r w:rsidR="00026B64">
        <w:rPr>
          <w:rFonts w:cs="Arial"/>
          <w:color w:val="44546A"/>
        </w:rPr>
        <w:fldChar w:fldCharType="begin"/>
      </w:r>
      <w:r w:rsidR="00026B64">
        <w:rPr>
          <w:rFonts w:cs="Arial"/>
          <w:color w:val="44546A"/>
        </w:rPr>
        <w:instrText xml:space="preserve"> </w:instrText>
      </w:r>
      <w:r w:rsidR="00026B64">
        <w:rPr>
          <w:rFonts w:cs="Arial"/>
          <w:color w:val="44546A"/>
        </w:rPr>
        <w:instrText>INCLUDEPICTURE  "cid:image001.png@01D</w:instrText>
      </w:r>
      <w:r w:rsidR="00026B64">
        <w:rPr>
          <w:rFonts w:cs="Arial"/>
          <w:color w:val="44546A"/>
        </w:rPr>
        <w:instrText>60C2C.B0D71BB0" \* MERGEFORMATINET</w:instrText>
      </w:r>
      <w:r w:rsidR="00026B64">
        <w:rPr>
          <w:rFonts w:cs="Arial"/>
          <w:color w:val="44546A"/>
        </w:rPr>
        <w:instrText xml:space="preserve"> </w:instrText>
      </w:r>
      <w:r w:rsidR="00026B64">
        <w:rPr>
          <w:rFonts w:cs="Arial"/>
          <w:color w:val="44546A"/>
        </w:rPr>
        <w:fldChar w:fldCharType="separate"/>
      </w:r>
      <w:r w:rsidR="003C4EB0">
        <w:rPr>
          <w:rFonts w:cs="Arial"/>
          <w:color w:val="44546A"/>
        </w:rPr>
        <w:pict w14:anchorId="04581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86.25pt">
            <v:imagedata r:id="rId9" r:href="rId10"/>
          </v:shape>
        </w:pict>
      </w:r>
      <w:r w:rsidR="00026B64">
        <w:rPr>
          <w:rFonts w:cs="Arial"/>
          <w:color w:val="44546A"/>
        </w:rPr>
        <w:fldChar w:fldCharType="end"/>
      </w:r>
      <w:r w:rsidR="00EC194D">
        <w:rPr>
          <w:rFonts w:cs="Arial"/>
          <w:color w:val="44546A"/>
        </w:rPr>
        <w:fldChar w:fldCharType="end"/>
      </w:r>
      <w:r w:rsidR="00E959A0">
        <w:rPr>
          <w:rFonts w:cs="Arial"/>
          <w:color w:val="44546A"/>
        </w:rPr>
        <w:fldChar w:fldCharType="end"/>
      </w:r>
      <w:r w:rsidR="00367874">
        <w:rPr>
          <w:rFonts w:cs="Arial"/>
          <w:color w:val="44546A"/>
        </w:rPr>
        <w:fldChar w:fldCharType="end"/>
      </w:r>
      <w:r w:rsidR="002E7830">
        <w:rPr>
          <w:rFonts w:cs="Arial"/>
          <w:color w:val="44546A"/>
        </w:rPr>
        <w:fldChar w:fldCharType="end"/>
      </w:r>
      <w:r w:rsidR="00B62070">
        <w:rPr>
          <w:rFonts w:cs="Arial"/>
          <w:color w:val="44546A"/>
        </w:rPr>
        <w:fldChar w:fldCharType="end"/>
      </w:r>
      <w:r w:rsidR="00AB5EB5">
        <w:rPr>
          <w:rFonts w:cs="Arial"/>
          <w:color w:val="44546A"/>
        </w:rPr>
        <w:fldChar w:fldCharType="end"/>
      </w:r>
      <w:r w:rsidR="00877B7B">
        <w:rPr>
          <w:rFonts w:cs="Arial"/>
          <w:color w:val="44546A"/>
        </w:rPr>
        <w:fldChar w:fldCharType="end"/>
      </w:r>
      <w:r w:rsidR="00E71976">
        <w:rPr>
          <w:rFonts w:cs="Arial"/>
          <w:color w:val="44546A"/>
        </w:rPr>
        <w:fldChar w:fldCharType="end"/>
      </w:r>
      <w:r w:rsidR="00711761">
        <w:rPr>
          <w:rFonts w:cs="Arial"/>
          <w:color w:val="44546A"/>
        </w:rPr>
        <w:fldChar w:fldCharType="end"/>
      </w:r>
      <w:r w:rsidR="00012D54">
        <w:rPr>
          <w:rFonts w:cs="Arial"/>
          <w:color w:val="44546A"/>
        </w:rPr>
        <w:fldChar w:fldCharType="end"/>
      </w:r>
      <w:r w:rsidR="00AF438A">
        <w:rPr>
          <w:rFonts w:cs="Arial"/>
          <w:color w:val="44546A"/>
        </w:rPr>
        <w:fldChar w:fldCharType="end"/>
      </w:r>
      <w:r w:rsidR="001724A6">
        <w:rPr>
          <w:rFonts w:cs="Arial"/>
          <w:color w:val="44546A"/>
        </w:rPr>
        <w:fldChar w:fldCharType="end"/>
      </w:r>
      <w:r w:rsidR="007F6D54">
        <w:rPr>
          <w:rFonts w:cs="Arial"/>
          <w:color w:val="44546A"/>
        </w:rPr>
        <w:fldChar w:fldCharType="end"/>
      </w:r>
      <w:r w:rsidR="00E371D2">
        <w:rPr>
          <w:rFonts w:cs="Arial"/>
          <w:color w:val="44546A"/>
        </w:rPr>
        <w:fldChar w:fldCharType="end"/>
      </w:r>
      <w:r w:rsidR="00BD67BB">
        <w:rPr>
          <w:rFonts w:cs="Arial"/>
          <w:color w:val="44546A"/>
        </w:rPr>
        <w:fldChar w:fldCharType="end"/>
      </w:r>
      <w:r w:rsidR="003D6BE8">
        <w:rPr>
          <w:rFonts w:cs="Arial"/>
          <w:color w:val="44546A"/>
        </w:rPr>
        <w:fldChar w:fldCharType="end"/>
      </w:r>
      <w:r w:rsidR="007E0641">
        <w:rPr>
          <w:rFonts w:cs="Arial"/>
          <w:color w:val="44546A"/>
        </w:rPr>
        <w:fldChar w:fldCharType="end"/>
      </w:r>
      <w:r w:rsidR="00A730A7">
        <w:rPr>
          <w:rFonts w:cs="Arial"/>
          <w:color w:val="44546A"/>
        </w:rPr>
        <w:fldChar w:fldCharType="end"/>
      </w:r>
      <w:r w:rsidR="00076A24">
        <w:rPr>
          <w:rFonts w:cs="Arial"/>
          <w:color w:val="44546A"/>
        </w:rPr>
        <w:fldChar w:fldCharType="end"/>
      </w:r>
      <w:r w:rsidR="005C37C7">
        <w:rPr>
          <w:rFonts w:cs="Arial"/>
          <w:color w:val="44546A"/>
        </w:rPr>
        <w:fldChar w:fldCharType="end"/>
      </w:r>
      <w:r w:rsidR="001050EF">
        <w:rPr>
          <w:rFonts w:cs="Arial"/>
          <w:color w:val="44546A"/>
        </w:rPr>
        <w:fldChar w:fldCharType="end"/>
      </w:r>
      <w:r w:rsidR="001E491B">
        <w:rPr>
          <w:rFonts w:cs="Arial"/>
          <w:color w:val="44546A"/>
        </w:rPr>
        <w:fldChar w:fldCharType="end"/>
      </w:r>
      <w:r w:rsidR="00A85A8C">
        <w:rPr>
          <w:rFonts w:cs="Arial"/>
          <w:color w:val="44546A"/>
        </w:rPr>
        <w:fldChar w:fldCharType="end"/>
      </w:r>
      <w:r w:rsidR="00BF49E3">
        <w:rPr>
          <w:rFonts w:cs="Arial"/>
          <w:color w:val="44546A"/>
        </w:rPr>
        <w:fldChar w:fldCharType="end"/>
      </w:r>
      <w:r w:rsidR="00A34AFB">
        <w:rPr>
          <w:rFonts w:cs="Arial"/>
          <w:color w:val="44546A"/>
        </w:rPr>
        <w:fldChar w:fldCharType="end"/>
      </w:r>
      <w:r w:rsidR="007004F0">
        <w:rPr>
          <w:rFonts w:cs="Arial"/>
          <w:color w:val="44546A"/>
        </w:rPr>
        <w:fldChar w:fldCharType="end"/>
      </w:r>
      <w:r w:rsidR="00A45CAD">
        <w:rPr>
          <w:rFonts w:cs="Arial"/>
          <w:color w:val="44546A"/>
        </w:rPr>
        <w:fldChar w:fldCharType="end"/>
      </w:r>
      <w:r w:rsidR="00F806D6">
        <w:rPr>
          <w:rFonts w:cs="Arial"/>
          <w:color w:val="44546A"/>
        </w:rPr>
        <w:fldChar w:fldCharType="end"/>
      </w:r>
      <w:r w:rsidR="007C7D82">
        <w:rPr>
          <w:rFonts w:cs="Arial"/>
          <w:color w:val="44546A"/>
        </w:rPr>
        <w:fldChar w:fldCharType="end"/>
      </w:r>
      <w:r w:rsidR="00AA0275">
        <w:rPr>
          <w:rFonts w:cs="Arial"/>
          <w:color w:val="44546A"/>
        </w:rPr>
        <w:fldChar w:fldCharType="end"/>
      </w:r>
      <w:r w:rsidR="00B96ABD">
        <w:rPr>
          <w:rFonts w:cs="Arial"/>
          <w:color w:val="44546A"/>
        </w:rPr>
        <w:fldChar w:fldCharType="end"/>
      </w:r>
      <w:r w:rsidR="00BC3E9A">
        <w:rPr>
          <w:rFonts w:cs="Arial"/>
          <w:color w:val="44546A"/>
        </w:rPr>
        <w:fldChar w:fldCharType="end"/>
      </w:r>
      <w:r w:rsidR="005F4E13">
        <w:rPr>
          <w:rFonts w:cs="Arial"/>
          <w:color w:val="44546A"/>
        </w:rPr>
        <w:fldChar w:fldCharType="end"/>
      </w:r>
      <w:r w:rsidR="00DE779C">
        <w:rPr>
          <w:rFonts w:cs="Arial"/>
          <w:color w:val="44546A"/>
        </w:rPr>
        <w:fldChar w:fldCharType="end"/>
      </w:r>
      <w:r w:rsidR="004C7F78">
        <w:rPr>
          <w:rFonts w:cs="Arial"/>
          <w:color w:val="44546A"/>
        </w:rPr>
        <w:fldChar w:fldCharType="end"/>
      </w:r>
      <w:r w:rsidR="00013DFE">
        <w:rPr>
          <w:rFonts w:cs="Arial"/>
          <w:color w:val="44546A"/>
        </w:rPr>
        <w:fldChar w:fldCharType="end"/>
      </w:r>
      <w:r w:rsidR="00D90AE6">
        <w:rPr>
          <w:rFonts w:cs="Arial"/>
          <w:color w:val="44546A"/>
        </w:rPr>
        <w:fldChar w:fldCharType="end"/>
      </w:r>
      <w:r w:rsidR="0022504F">
        <w:rPr>
          <w:rFonts w:cs="Arial"/>
          <w:color w:val="44546A"/>
        </w:rPr>
        <w:fldChar w:fldCharType="end"/>
      </w:r>
      <w:r w:rsidR="00635A2F">
        <w:rPr>
          <w:rFonts w:cs="Arial"/>
          <w:color w:val="44546A"/>
        </w:rPr>
        <w:fldChar w:fldCharType="end"/>
      </w:r>
      <w:r w:rsidR="00A55D66">
        <w:rPr>
          <w:rFonts w:cs="Arial"/>
          <w:color w:val="44546A"/>
        </w:rPr>
        <w:fldChar w:fldCharType="end"/>
      </w:r>
      <w:r w:rsidR="005F1796">
        <w:rPr>
          <w:rFonts w:cs="Arial"/>
          <w:color w:val="44546A"/>
        </w:rPr>
        <w:fldChar w:fldCharType="end"/>
      </w:r>
      <w:r w:rsidR="00B402A1">
        <w:rPr>
          <w:rFonts w:cs="Arial"/>
          <w:color w:val="44546A"/>
        </w:rPr>
        <w:fldChar w:fldCharType="end"/>
      </w:r>
      <w:r w:rsidR="00E5275C">
        <w:rPr>
          <w:rFonts w:cs="Arial"/>
          <w:color w:val="44546A"/>
        </w:rPr>
        <w:fldChar w:fldCharType="end"/>
      </w:r>
      <w:r w:rsidR="00507013">
        <w:rPr>
          <w:rFonts w:cs="Arial"/>
          <w:color w:val="44546A"/>
        </w:rPr>
        <w:fldChar w:fldCharType="end"/>
      </w:r>
      <w:r w:rsidR="00DD3367">
        <w:rPr>
          <w:rFonts w:cs="Arial"/>
          <w:color w:val="44546A"/>
        </w:rPr>
        <w:fldChar w:fldCharType="end"/>
      </w:r>
      <w:r w:rsidR="00487B27">
        <w:rPr>
          <w:rFonts w:cs="Arial"/>
          <w:color w:val="44546A"/>
        </w:rPr>
        <w:fldChar w:fldCharType="end"/>
      </w:r>
      <w:r w:rsidR="00C32AEC">
        <w:rPr>
          <w:rFonts w:cs="Arial"/>
          <w:color w:val="44546A"/>
        </w:rPr>
        <w:fldChar w:fldCharType="end"/>
      </w:r>
      <w:r w:rsidR="00067B1A">
        <w:rPr>
          <w:rFonts w:cs="Arial"/>
          <w:color w:val="44546A"/>
        </w:rPr>
        <w:fldChar w:fldCharType="end"/>
      </w:r>
      <w:r w:rsidR="00432EED">
        <w:rPr>
          <w:rFonts w:cs="Arial"/>
          <w:color w:val="44546A"/>
        </w:rPr>
        <w:fldChar w:fldCharType="end"/>
      </w:r>
      <w:r w:rsidR="00476E41">
        <w:rPr>
          <w:rFonts w:cs="Arial"/>
          <w:color w:val="44546A"/>
        </w:rPr>
        <w:fldChar w:fldCharType="end"/>
      </w:r>
      <w:r w:rsidR="00FC2453">
        <w:rPr>
          <w:rFonts w:cs="Arial"/>
          <w:color w:val="44546A"/>
        </w:rPr>
        <w:fldChar w:fldCharType="end"/>
      </w:r>
      <w:r w:rsidR="00BF2337">
        <w:rPr>
          <w:rFonts w:cs="Arial"/>
          <w:color w:val="44546A"/>
        </w:rPr>
        <w:fldChar w:fldCharType="end"/>
      </w:r>
      <w:r w:rsidR="003160C2">
        <w:rPr>
          <w:rFonts w:cs="Arial"/>
          <w:color w:val="44546A"/>
        </w:rPr>
        <w:fldChar w:fldCharType="end"/>
      </w:r>
      <w:r w:rsidR="008A7662">
        <w:rPr>
          <w:rFonts w:cs="Arial"/>
          <w:color w:val="44546A"/>
        </w:rPr>
        <w:fldChar w:fldCharType="end"/>
      </w:r>
      <w:r w:rsidR="00F54C7D">
        <w:rPr>
          <w:rFonts w:cs="Arial"/>
          <w:color w:val="44546A"/>
        </w:rPr>
        <w:fldChar w:fldCharType="end"/>
      </w:r>
      <w:r w:rsidR="009D3708">
        <w:rPr>
          <w:rFonts w:cs="Arial"/>
          <w:color w:val="44546A"/>
        </w:rPr>
        <w:fldChar w:fldCharType="end"/>
      </w:r>
      <w:r w:rsidR="00310A94">
        <w:rPr>
          <w:rFonts w:cs="Arial"/>
          <w:color w:val="44546A"/>
        </w:rPr>
        <w:fldChar w:fldCharType="end"/>
      </w:r>
      <w:r w:rsidR="002E5F74">
        <w:rPr>
          <w:rFonts w:cs="Arial"/>
          <w:color w:val="44546A"/>
        </w:rPr>
        <w:fldChar w:fldCharType="end"/>
      </w:r>
      <w:r w:rsidR="0085655F">
        <w:rPr>
          <w:rFonts w:cs="Arial"/>
          <w:color w:val="44546A"/>
        </w:rPr>
        <w:fldChar w:fldCharType="end"/>
      </w:r>
      <w:r w:rsidR="00722998">
        <w:rPr>
          <w:rFonts w:cs="Arial"/>
          <w:color w:val="44546A"/>
        </w:rPr>
        <w:fldChar w:fldCharType="end"/>
      </w:r>
      <w:r w:rsidR="00884EE0">
        <w:rPr>
          <w:rFonts w:cs="Arial"/>
          <w:color w:val="44546A"/>
        </w:rPr>
        <w:fldChar w:fldCharType="end"/>
      </w:r>
      <w:r w:rsidR="00DF08CF">
        <w:rPr>
          <w:rFonts w:cs="Arial"/>
          <w:color w:val="44546A"/>
        </w:rPr>
        <w:fldChar w:fldCharType="end"/>
      </w:r>
      <w:r w:rsidR="00605474">
        <w:rPr>
          <w:rFonts w:cs="Arial"/>
          <w:color w:val="44546A"/>
        </w:rPr>
        <w:fldChar w:fldCharType="end"/>
      </w:r>
      <w:r w:rsidR="00F44FCF">
        <w:rPr>
          <w:rFonts w:cs="Arial"/>
          <w:color w:val="44546A"/>
        </w:rPr>
        <w:fldChar w:fldCharType="end"/>
      </w:r>
      <w:r w:rsidR="00191A47">
        <w:rPr>
          <w:rFonts w:cs="Arial"/>
          <w:color w:val="44546A"/>
        </w:rPr>
        <w:fldChar w:fldCharType="end"/>
      </w:r>
      <w:r w:rsidR="00D306E4">
        <w:rPr>
          <w:rFonts w:cs="Arial"/>
          <w:color w:val="44546A"/>
        </w:rPr>
        <w:fldChar w:fldCharType="end"/>
      </w:r>
      <w:r w:rsidR="00F53997">
        <w:rPr>
          <w:rFonts w:cs="Arial"/>
          <w:color w:val="44546A"/>
        </w:rPr>
        <w:fldChar w:fldCharType="end"/>
      </w:r>
      <w:r w:rsidR="007A69A6">
        <w:rPr>
          <w:rFonts w:cs="Arial"/>
          <w:color w:val="44546A"/>
        </w:rPr>
        <w:fldChar w:fldCharType="end"/>
      </w:r>
      <w:r w:rsidR="00F36195">
        <w:rPr>
          <w:rFonts w:cs="Arial"/>
          <w:color w:val="44546A"/>
        </w:rPr>
        <w:fldChar w:fldCharType="end"/>
      </w:r>
      <w:r w:rsidR="006D166E">
        <w:rPr>
          <w:rFonts w:cs="Arial"/>
          <w:color w:val="44546A"/>
        </w:rPr>
        <w:fldChar w:fldCharType="end"/>
      </w:r>
      <w:r w:rsidR="002676AB"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</w:p>
    <w:p w:rsidR="001F34BE" w:rsidRPr="0043017B" w:rsidRDefault="001F34BE" w:rsidP="001F34BE">
      <w:pPr>
        <w:spacing w:line="276" w:lineRule="auto"/>
        <w:rPr>
          <w:rFonts w:cs="Arial"/>
          <w:b/>
        </w:rPr>
      </w:pPr>
      <w:r w:rsidRPr="0043017B">
        <w:rPr>
          <w:b/>
        </w:rPr>
        <w:t>DR GREGOR SMITH</w:t>
      </w:r>
    </w:p>
    <w:p w:rsidR="006756F2" w:rsidRPr="00483E42" w:rsidRDefault="001F34BE" w:rsidP="00B96ABD">
      <w:pPr>
        <w:spacing w:line="276" w:lineRule="auto"/>
        <w:rPr>
          <w:rFonts w:cs="Arial"/>
        </w:rPr>
      </w:pPr>
      <w:r w:rsidRPr="0043017B">
        <w:t>CHIEF MEDICAL OFFICER</w:t>
      </w:r>
    </w:p>
    <w:sectPr w:rsidR="006756F2" w:rsidRPr="00483E42" w:rsidSect="00086BDD">
      <w:footerReference w:type="default" r:id="rId11"/>
      <w:pgSz w:w="11906" w:h="16838" w:code="9"/>
      <w:pgMar w:top="720" w:right="720" w:bottom="1418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64" w:rsidRDefault="00026B64" w:rsidP="006756F2">
      <w:r>
        <w:separator/>
      </w:r>
    </w:p>
  </w:endnote>
  <w:endnote w:type="continuationSeparator" w:id="0">
    <w:p w:rsidR="00026B64" w:rsidRDefault="00026B64" w:rsidP="0067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71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6D54" w:rsidRDefault="007F6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D54" w:rsidRDefault="007F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64" w:rsidRDefault="00026B64" w:rsidP="006756F2">
      <w:r>
        <w:separator/>
      </w:r>
    </w:p>
  </w:footnote>
  <w:footnote w:type="continuationSeparator" w:id="0">
    <w:p w:rsidR="00026B64" w:rsidRDefault="00026B64" w:rsidP="0067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E90F6A"/>
    <w:multiLevelType w:val="hybridMultilevel"/>
    <w:tmpl w:val="F6FA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A02"/>
    <w:multiLevelType w:val="multilevel"/>
    <w:tmpl w:val="FE1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4421F"/>
    <w:multiLevelType w:val="multilevel"/>
    <w:tmpl w:val="B79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E7934"/>
    <w:multiLevelType w:val="hybridMultilevel"/>
    <w:tmpl w:val="0F8E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3E8A"/>
    <w:multiLevelType w:val="hybridMultilevel"/>
    <w:tmpl w:val="02388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05BAF"/>
    <w:multiLevelType w:val="hybridMultilevel"/>
    <w:tmpl w:val="0018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3740"/>
    <w:multiLevelType w:val="multilevel"/>
    <w:tmpl w:val="8E5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DC46AD"/>
    <w:multiLevelType w:val="multilevel"/>
    <w:tmpl w:val="379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5465D"/>
    <w:multiLevelType w:val="multilevel"/>
    <w:tmpl w:val="49F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2590A"/>
    <w:multiLevelType w:val="multilevel"/>
    <w:tmpl w:val="1EE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46447A"/>
    <w:multiLevelType w:val="multilevel"/>
    <w:tmpl w:val="896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9B333D"/>
    <w:multiLevelType w:val="multilevel"/>
    <w:tmpl w:val="C262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B45A74"/>
    <w:multiLevelType w:val="multilevel"/>
    <w:tmpl w:val="AA2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646DE"/>
    <w:multiLevelType w:val="hybridMultilevel"/>
    <w:tmpl w:val="D7F6A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1F66"/>
    <w:multiLevelType w:val="multilevel"/>
    <w:tmpl w:val="9F2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475AA"/>
    <w:multiLevelType w:val="hybridMultilevel"/>
    <w:tmpl w:val="53A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5"/>
  </w:num>
  <w:num w:numId="13">
    <w:abstractNumId w:val="3"/>
  </w:num>
  <w:num w:numId="14">
    <w:abstractNumId w:val="15"/>
  </w:num>
  <w:num w:numId="15">
    <w:abstractNumId w:val="11"/>
  </w:num>
  <w:num w:numId="16">
    <w:abstractNumId w:val="8"/>
  </w:num>
  <w:num w:numId="17">
    <w:abstractNumId w:val="12"/>
  </w:num>
  <w:num w:numId="18">
    <w:abstractNumId w:val="10"/>
  </w:num>
  <w:num w:numId="19">
    <w:abstractNumId w:val="13"/>
  </w:num>
  <w:num w:numId="20">
    <w:abstractNumId w:val="9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B"/>
    <w:rsid w:val="00006D0F"/>
    <w:rsid w:val="00012089"/>
    <w:rsid w:val="00012D54"/>
    <w:rsid w:val="00013DFE"/>
    <w:rsid w:val="0001651C"/>
    <w:rsid w:val="00026B64"/>
    <w:rsid w:val="00027C27"/>
    <w:rsid w:val="00044F46"/>
    <w:rsid w:val="00053B3D"/>
    <w:rsid w:val="0006433E"/>
    <w:rsid w:val="00067B1A"/>
    <w:rsid w:val="00076116"/>
    <w:rsid w:val="00076A24"/>
    <w:rsid w:val="00085344"/>
    <w:rsid w:val="00086BDD"/>
    <w:rsid w:val="000941FC"/>
    <w:rsid w:val="000B3FF3"/>
    <w:rsid w:val="000B4064"/>
    <w:rsid w:val="000B6C01"/>
    <w:rsid w:val="000C0CF4"/>
    <w:rsid w:val="000C1590"/>
    <w:rsid w:val="000C5D25"/>
    <w:rsid w:val="000E0479"/>
    <w:rsid w:val="000E1228"/>
    <w:rsid w:val="000E7741"/>
    <w:rsid w:val="001050EF"/>
    <w:rsid w:val="001057B9"/>
    <w:rsid w:val="0011643C"/>
    <w:rsid w:val="0015727C"/>
    <w:rsid w:val="001724A6"/>
    <w:rsid w:val="00174C99"/>
    <w:rsid w:val="00175174"/>
    <w:rsid w:val="00180A27"/>
    <w:rsid w:val="0018666A"/>
    <w:rsid w:val="00191A47"/>
    <w:rsid w:val="001B6F84"/>
    <w:rsid w:val="001C103C"/>
    <w:rsid w:val="001C2B1D"/>
    <w:rsid w:val="001C30F6"/>
    <w:rsid w:val="001C66EC"/>
    <w:rsid w:val="001E491B"/>
    <w:rsid w:val="001E654F"/>
    <w:rsid w:val="001F34BE"/>
    <w:rsid w:val="00204632"/>
    <w:rsid w:val="00210D09"/>
    <w:rsid w:val="00223AB4"/>
    <w:rsid w:val="0022504F"/>
    <w:rsid w:val="002303FA"/>
    <w:rsid w:val="0024762C"/>
    <w:rsid w:val="002633C1"/>
    <w:rsid w:val="002676AB"/>
    <w:rsid w:val="00281579"/>
    <w:rsid w:val="00285E15"/>
    <w:rsid w:val="002D2E0D"/>
    <w:rsid w:val="002E59BF"/>
    <w:rsid w:val="002E5F74"/>
    <w:rsid w:val="002E7830"/>
    <w:rsid w:val="002F15B7"/>
    <w:rsid w:val="002F2BD0"/>
    <w:rsid w:val="002F4421"/>
    <w:rsid w:val="002F6477"/>
    <w:rsid w:val="002F7833"/>
    <w:rsid w:val="00306C61"/>
    <w:rsid w:val="00310A94"/>
    <w:rsid w:val="003160C2"/>
    <w:rsid w:val="00321F5A"/>
    <w:rsid w:val="00324193"/>
    <w:rsid w:val="003268C8"/>
    <w:rsid w:val="003300AD"/>
    <w:rsid w:val="00365458"/>
    <w:rsid w:val="00366304"/>
    <w:rsid w:val="00367874"/>
    <w:rsid w:val="00370B06"/>
    <w:rsid w:val="0037582B"/>
    <w:rsid w:val="00386BF7"/>
    <w:rsid w:val="003A68BA"/>
    <w:rsid w:val="003B239F"/>
    <w:rsid w:val="003C2569"/>
    <w:rsid w:val="003C4EB0"/>
    <w:rsid w:val="003C56CD"/>
    <w:rsid w:val="003C63C5"/>
    <w:rsid w:val="003D42C1"/>
    <w:rsid w:val="003D6BE8"/>
    <w:rsid w:val="003F13D4"/>
    <w:rsid w:val="003F4F66"/>
    <w:rsid w:val="003F7F5A"/>
    <w:rsid w:val="00406780"/>
    <w:rsid w:val="0043017B"/>
    <w:rsid w:val="00432BEB"/>
    <w:rsid w:val="00432EED"/>
    <w:rsid w:val="0044183B"/>
    <w:rsid w:val="00473B56"/>
    <w:rsid w:val="00476E41"/>
    <w:rsid w:val="00483E42"/>
    <w:rsid w:val="00487B27"/>
    <w:rsid w:val="00496E54"/>
    <w:rsid w:val="004B0C74"/>
    <w:rsid w:val="004B482F"/>
    <w:rsid w:val="004C42F8"/>
    <w:rsid w:val="004C48FB"/>
    <w:rsid w:val="004C7595"/>
    <w:rsid w:val="004C7F78"/>
    <w:rsid w:val="004E7677"/>
    <w:rsid w:val="004E796C"/>
    <w:rsid w:val="004F1AE8"/>
    <w:rsid w:val="004F5406"/>
    <w:rsid w:val="00507013"/>
    <w:rsid w:val="00540DE7"/>
    <w:rsid w:val="0054114D"/>
    <w:rsid w:val="00547EFA"/>
    <w:rsid w:val="00571E54"/>
    <w:rsid w:val="0057349F"/>
    <w:rsid w:val="00592544"/>
    <w:rsid w:val="00592B0C"/>
    <w:rsid w:val="005956E7"/>
    <w:rsid w:val="005A02E9"/>
    <w:rsid w:val="005B48DB"/>
    <w:rsid w:val="005B55F3"/>
    <w:rsid w:val="005C1EA7"/>
    <w:rsid w:val="005C37C7"/>
    <w:rsid w:val="005D2D1E"/>
    <w:rsid w:val="005F1796"/>
    <w:rsid w:val="005F4E13"/>
    <w:rsid w:val="005F69BD"/>
    <w:rsid w:val="0060236F"/>
    <w:rsid w:val="00605474"/>
    <w:rsid w:val="00621BBC"/>
    <w:rsid w:val="0063523F"/>
    <w:rsid w:val="00635A2F"/>
    <w:rsid w:val="006631B6"/>
    <w:rsid w:val="006756F2"/>
    <w:rsid w:val="00693F5B"/>
    <w:rsid w:val="006A50E8"/>
    <w:rsid w:val="006B19C1"/>
    <w:rsid w:val="006C2374"/>
    <w:rsid w:val="006C32FD"/>
    <w:rsid w:val="006D166E"/>
    <w:rsid w:val="006D22F4"/>
    <w:rsid w:val="006D366F"/>
    <w:rsid w:val="006E043C"/>
    <w:rsid w:val="006F08D1"/>
    <w:rsid w:val="006F1A83"/>
    <w:rsid w:val="007004F0"/>
    <w:rsid w:val="00711761"/>
    <w:rsid w:val="007136D8"/>
    <w:rsid w:val="00722998"/>
    <w:rsid w:val="007245CB"/>
    <w:rsid w:val="00740C18"/>
    <w:rsid w:val="0074332D"/>
    <w:rsid w:val="00763C1E"/>
    <w:rsid w:val="007711B6"/>
    <w:rsid w:val="00773C35"/>
    <w:rsid w:val="00797AD2"/>
    <w:rsid w:val="007A69A6"/>
    <w:rsid w:val="007B368D"/>
    <w:rsid w:val="007C082D"/>
    <w:rsid w:val="007C1C16"/>
    <w:rsid w:val="007C452C"/>
    <w:rsid w:val="007C4C4D"/>
    <w:rsid w:val="007C7D82"/>
    <w:rsid w:val="007D061C"/>
    <w:rsid w:val="007D13C5"/>
    <w:rsid w:val="007D51F6"/>
    <w:rsid w:val="007E0641"/>
    <w:rsid w:val="007E07E0"/>
    <w:rsid w:val="007F4E2A"/>
    <w:rsid w:val="007F6D54"/>
    <w:rsid w:val="008310E9"/>
    <w:rsid w:val="00832D35"/>
    <w:rsid w:val="00840FF0"/>
    <w:rsid w:val="008422F2"/>
    <w:rsid w:val="00853184"/>
    <w:rsid w:val="0085655F"/>
    <w:rsid w:val="0085719C"/>
    <w:rsid w:val="00857548"/>
    <w:rsid w:val="00877B7B"/>
    <w:rsid w:val="00883F97"/>
    <w:rsid w:val="00884EE0"/>
    <w:rsid w:val="008A601A"/>
    <w:rsid w:val="008A6669"/>
    <w:rsid w:val="008A7662"/>
    <w:rsid w:val="008B1747"/>
    <w:rsid w:val="008B75EF"/>
    <w:rsid w:val="008F3672"/>
    <w:rsid w:val="008F41E0"/>
    <w:rsid w:val="008F4AE3"/>
    <w:rsid w:val="008F5987"/>
    <w:rsid w:val="009331CB"/>
    <w:rsid w:val="009371A0"/>
    <w:rsid w:val="009508ED"/>
    <w:rsid w:val="00976FCE"/>
    <w:rsid w:val="00980F3F"/>
    <w:rsid w:val="00985CEE"/>
    <w:rsid w:val="0099457F"/>
    <w:rsid w:val="0099612F"/>
    <w:rsid w:val="009A5F83"/>
    <w:rsid w:val="009B0203"/>
    <w:rsid w:val="009B63CD"/>
    <w:rsid w:val="009B7615"/>
    <w:rsid w:val="009C7C6A"/>
    <w:rsid w:val="009D068A"/>
    <w:rsid w:val="009D2307"/>
    <w:rsid w:val="009D3708"/>
    <w:rsid w:val="009E2C5D"/>
    <w:rsid w:val="00A07E67"/>
    <w:rsid w:val="00A12C7B"/>
    <w:rsid w:val="00A237B5"/>
    <w:rsid w:val="00A333EB"/>
    <w:rsid w:val="00A34AFB"/>
    <w:rsid w:val="00A425A4"/>
    <w:rsid w:val="00A45CAD"/>
    <w:rsid w:val="00A55D66"/>
    <w:rsid w:val="00A72F8B"/>
    <w:rsid w:val="00A730A7"/>
    <w:rsid w:val="00A85A8C"/>
    <w:rsid w:val="00A94EBA"/>
    <w:rsid w:val="00AA0275"/>
    <w:rsid w:val="00AB5AE2"/>
    <w:rsid w:val="00AB5EB5"/>
    <w:rsid w:val="00AC3AC2"/>
    <w:rsid w:val="00AC75F6"/>
    <w:rsid w:val="00AE492B"/>
    <w:rsid w:val="00AF438A"/>
    <w:rsid w:val="00AF4D90"/>
    <w:rsid w:val="00AF5F72"/>
    <w:rsid w:val="00B00039"/>
    <w:rsid w:val="00B00AA6"/>
    <w:rsid w:val="00B25703"/>
    <w:rsid w:val="00B402A1"/>
    <w:rsid w:val="00B51BDC"/>
    <w:rsid w:val="00B561C0"/>
    <w:rsid w:val="00B57B2C"/>
    <w:rsid w:val="00B62070"/>
    <w:rsid w:val="00B65403"/>
    <w:rsid w:val="00B74FAF"/>
    <w:rsid w:val="00B773CE"/>
    <w:rsid w:val="00B96ABD"/>
    <w:rsid w:val="00BA7575"/>
    <w:rsid w:val="00BB0E44"/>
    <w:rsid w:val="00BC1967"/>
    <w:rsid w:val="00BC3E9A"/>
    <w:rsid w:val="00BC4568"/>
    <w:rsid w:val="00BD67BB"/>
    <w:rsid w:val="00BE18B0"/>
    <w:rsid w:val="00BF2337"/>
    <w:rsid w:val="00BF49E3"/>
    <w:rsid w:val="00C10C66"/>
    <w:rsid w:val="00C13D73"/>
    <w:rsid w:val="00C1765D"/>
    <w:rsid w:val="00C20FE2"/>
    <w:rsid w:val="00C314C5"/>
    <w:rsid w:val="00C32AEC"/>
    <w:rsid w:val="00C42402"/>
    <w:rsid w:val="00C43DF5"/>
    <w:rsid w:val="00C650D5"/>
    <w:rsid w:val="00C84620"/>
    <w:rsid w:val="00C91823"/>
    <w:rsid w:val="00CA3F40"/>
    <w:rsid w:val="00CA4C80"/>
    <w:rsid w:val="00CB4BB3"/>
    <w:rsid w:val="00CC23D2"/>
    <w:rsid w:val="00CF2EEF"/>
    <w:rsid w:val="00D008AB"/>
    <w:rsid w:val="00D2322B"/>
    <w:rsid w:val="00D301BF"/>
    <w:rsid w:val="00D306E4"/>
    <w:rsid w:val="00D40D28"/>
    <w:rsid w:val="00D422F4"/>
    <w:rsid w:val="00D55B17"/>
    <w:rsid w:val="00D660BD"/>
    <w:rsid w:val="00D67AE3"/>
    <w:rsid w:val="00D732C7"/>
    <w:rsid w:val="00D7593F"/>
    <w:rsid w:val="00D86CF0"/>
    <w:rsid w:val="00D90AE6"/>
    <w:rsid w:val="00DB611C"/>
    <w:rsid w:val="00DC3D79"/>
    <w:rsid w:val="00DD3367"/>
    <w:rsid w:val="00DE779C"/>
    <w:rsid w:val="00DF08CF"/>
    <w:rsid w:val="00DF7DD0"/>
    <w:rsid w:val="00E04D03"/>
    <w:rsid w:val="00E12F08"/>
    <w:rsid w:val="00E304E6"/>
    <w:rsid w:val="00E346F7"/>
    <w:rsid w:val="00E371D2"/>
    <w:rsid w:val="00E52310"/>
    <w:rsid w:val="00E5275C"/>
    <w:rsid w:val="00E71976"/>
    <w:rsid w:val="00E72A61"/>
    <w:rsid w:val="00E75C3B"/>
    <w:rsid w:val="00E91CA9"/>
    <w:rsid w:val="00E959A0"/>
    <w:rsid w:val="00E97208"/>
    <w:rsid w:val="00EA53E3"/>
    <w:rsid w:val="00EA5A59"/>
    <w:rsid w:val="00EC0958"/>
    <w:rsid w:val="00EC166D"/>
    <w:rsid w:val="00EC194D"/>
    <w:rsid w:val="00EC7DE4"/>
    <w:rsid w:val="00ED70AC"/>
    <w:rsid w:val="00EF0548"/>
    <w:rsid w:val="00EF2237"/>
    <w:rsid w:val="00F00BB7"/>
    <w:rsid w:val="00F14175"/>
    <w:rsid w:val="00F20511"/>
    <w:rsid w:val="00F21DCB"/>
    <w:rsid w:val="00F23AFE"/>
    <w:rsid w:val="00F34469"/>
    <w:rsid w:val="00F34D2D"/>
    <w:rsid w:val="00F36195"/>
    <w:rsid w:val="00F44FCF"/>
    <w:rsid w:val="00F53997"/>
    <w:rsid w:val="00F54C7D"/>
    <w:rsid w:val="00F57AB2"/>
    <w:rsid w:val="00F742D3"/>
    <w:rsid w:val="00F806D6"/>
    <w:rsid w:val="00F9732A"/>
    <w:rsid w:val="00FA177E"/>
    <w:rsid w:val="00FA1BCF"/>
    <w:rsid w:val="00FA4BC1"/>
    <w:rsid w:val="00FB25CB"/>
    <w:rsid w:val="00FC2453"/>
    <w:rsid w:val="00FC65D7"/>
    <w:rsid w:val="00FE46BB"/>
    <w:rsid w:val="00FE618F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313E"/>
  <w15:chartTrackingRefBased/>
  <w15:docId w15:val="{F21F2D88-EFF0-4FD3-9BF2-0C02EE48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8A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tabs>
        <w:tab w:val="clear" w:pos="720"/>
        <w:tab w:val="clear" w:pos="1440"/>
        <w:tab w:val="clear" w:pos="2160"/>
        <w:tab w:val="clear" w:pos="2880"/>
        <w:tab w:val="clear" w:pos="9907"/>
      </w:tabs>
      <w:outlineLvl w:val="0"/>
    </w:pPr>
    <w:rPr>
      <w:kern w:val="24"/>
      <w:szCs w:val="20"/>
      <w:lang w:eastAsia="en-US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tabs>
        <w:tab w:val="clear" w:pos="720"/>
        <w:tab w:val="clear" w:pos="1440"/>
        <w:tab w:val="clear" w:pos="2160"/>
        <w:tab w:val="clear" w:pos="2880"/>
        <w:tab w:val="clear" w:pos="9907"/>
      </w:tabs>
      <w:outlineLvl w:val="1"/>
    </w:pPr>
    <w:rPr>
      <w:kern w:val="24"/>
      <w:szCs w:val="20"/>
      <w:lang w:eastAsia="en-US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tabs>
        <w:tab w:val="clear" w:pos="720"/>
        <w:tab w:val="clear" w:pos="1440"/>
        <w:tab w:val="clear" w:pos="2160"/>
        <w:tab w:val="clear" w:pos="2880"/>
        <w:tab w:val="clear" w:pos="9907"/>
      </w:tabs>
      <w:outlineLvl w:val="2"/>
    </w:pPr>
    <w:rPr>
      <w:kern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qFormat/>
    <w:locked/>
    <w:rsid w:val="006756F2"/>
    <w:rPr>
      <w:rFonts w:ascii="Arial" w:hAnsi="Arial"/>
      <w:sz w:val="24"/>
    </w:r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,L1"/>
    <w:basedOn w:val="Normal"/>
    <w:link w:val="ListParagraphChar"/>
    <w:uiPriority w:val="34"/>
    <w:qFormat/>
    <w:rsid w:val="006756F2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/>
      <w:contextualSpacing/>
    </w:pPr>
    <w:rPr>
      <w:rFonts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56F2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unhideWhenUsed/>
    <w:rsid w:val="00933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1CB"/>
    <w:rPr>
      <w:rFonts w:ascii="Arial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CB"/>
    <w:rPr>
      <w:rFonts w:ascii="Arial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CB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rsid w:val="009331C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331CB"/>
    <w:rPr>
      <w:rFonts w:ascii="Arial" w:hAnsi="Arial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9331CB"/>
    <w:rPr>
      <w:rFonts w:ascii="Arial" w:hAnsi="Arial" w:cs="Times New Roman"/>
      <w:sz w:val="24"/>
      <w:lang w:val="en-US"/>
    </w:rPr>
  </w:style>
  <w:style w:type="paragraph" w:styleId="FootnoteText">
    <w:name w:val="footnote text"/>
    <w:basedOn w:val="Normal"/>
    <w:link w:val="FootnoteTextChar"/>
    <w:rsid w:val="007245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45CB"/>
    <w:rPr>
      <w:rFonts w:ascii="Arial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7245CB"/>
    <w:rPr>
      <w:vertAlign w:val="superscript"/>
    </w:rPr>
  </w:style>
  <w:style w:type="paragraph" w:customStyle="1" w:styleId="wordsection1">
    <w:name w:val="wordsection1"/>
    <w:basedOn w:val="Normal"/>
    <w:uiPriority w:val="99"/>
    <w:rsid w:val="008422F2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1F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6C01"/>
    <w:rPr>
      <w:rFonts w:ascii="Arial" w:hAnsi="Arial" w:cs="Times New Roman"/>
      <w:sz w:val="24"/>
      <w:szCs w:val="24"/>
      <w:lang w:eastAsia="en-GB"/>
    </w:rPr>
  </w:style>
  <w:style w:type="table" w:customStyle="1" w:styleId="TableGrid">
    <w:name w:val="TableGrid"/>
    <w:rsid w:val="00DF7DD0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697">
                  <w:marLeft w:val="0"/>
                  <w:marRight w:val="0"/>
                  <w:marTop w:val="0"/>
                  <w:marBottom w:val="0"/>
                  <w:divBdr>
                    <w:top w:val="single" w:sz="6" w:space="18" w:color="E6E6E6"/>
                    <w:left w:val="single" w:sz="6" w:space="27" w:color="E6E6E6"/>
                    <w:bottom w:val="single" w:sz="6" w:space="18" w:color="E6E6E6"/>
                    <w:right w:val="single" w:sz="6" w:space="27" w:color="E6E6E6"/>
                  </w:divBdr>
                  <w:divsChild>
                    <w:div w:id="1850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95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single" w:sz="36" w:space="23" w:color="B3B3B3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353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18" w:color="011B32"/>
                                <w:left w:val="single" w:sz="36" w:space="31" w:color="011B32"/>
                                <w:bottom w:val="none" w:sz="0" w:space="18" w:color="011B32"/>
                                <w:right w:val="none" w:sz="0" w:space="31" w:color="011B32"/>
                              </w:divBdr>
                            </w:div>
                            <w:div w:id="20594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763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18" w:color="011B32"/>
                                <w:left w:val="single" w:sz="36" w:space="31" w:color="011B32"/>
                                <w:bottom w:val="none" w:sz="0" w:space="18" w:color="011B32"/>
                                <w:right w:val="none" w:sz="0" w:space="31" w:color="011B32"/>
                              </w:divBdr>
                            </w:div>
                            <w:div w:id="7040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8983">
                              <w:marLeft w:val="0"/>
                              <w:marRight w:val="0"/>
                              <w:marTop w:val="90"/>
                              <w:marBottom w:val="360"/>
                              <w:divBdr>
                                <w:top w:val="dotted" w:sz="6" w:space="9" w:color="DDDDDD"/>
                                <w:left w:val="none" w:sz="0" w:space="0" w:color="auto"/>
                                <w:bottom w:val="dotted" w:sz="6" w:space="9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5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94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83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8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6E6"/>
                        <w:left w:val="single" w:sz="6" w:space="18" w:color="E6E6E6"/>
                        <w:bottom w:val="single" w:sz="6" w:space="18" w:color="E6E6E6"/>
                        <w:right w:val="single" w:sz="6" w:space="18" w:color="E6E6E6"/>
                      </w:divBdr>
                      <w:divsChild>
                        <w:div w:id="14202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531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6E6"/>
                        <w:left w:val="single" w:sz="6" w:space="18" w:color="E6E6E6"/>
                        <w:bottom w:val="single" w:sz="6" w:space="18" w:color="E6E6E6"/>
                        <w:right w:val="single" w:sz="6" w:space="18" w:color="E6E6E6"/>
                      </w:divBdr>
                    </w:div>
                  </w:divsChild>
                </w:div>
              </w:divsChild>
            </w:div>
          </w:divsChild>
        </w:div>
        <w:div w:id="493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7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png@01D60C2C.B0D71BB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A33795406</value>
    </field>
    <field name="Objective-Title">
      <value order="0">Letter - Clinical Policy - Update to Clinicians and NHS Boards - July 2021</value>
    </field>
    <field name="Objective-Description">
      <value order="0"/>
    </field>
    <field name="Objective-CreationStamp">
      <value order="0">2021-06-25T14:18:37Z</value>
    </field>
    <field name="Objective-IsApproved">
      <value order="0">false</value>
    </field>
    <field name="Objective-IsPublished">
      <value order="0">true</value>
    </field>
    <field name="Objective-DatePublished">
      <value order="0">2021-07-06T10:23:04Z</value>
    </field>
    <field name="Objective-ModificationStamp">
      <value order="0">2021-07-06T10:23:04Z</value>
    </field>
    <field name="Objective-Owner">
      <value order="0">McLaughlin, Natalie (U448886)</value>
    </field>
    <field name="Objective-Path">
      <value order="0">Objective Global Folder:SG File Plan:Health, nutrition and care:National Health Service (NHS):NHS management:Advice and policy: NHS management (2018- ):Planning and Quality: COVID-19 Shielding: 2020-2025</value>
    </field>
    <field name="Objective-Parent">
      <value order="0">Planning and Quality: COVID-19 Shielding: 2020-2025</value>
    </field>
    <field name="Objective-State">
      <value order="0">Published</value>
    </field>
    <field name="Objective-VersionId">
      <value order="0">vA49661586</value>
    </field>
    <field name="Objective-Version">
      <value order="0">8.0</value>
    </field>
    <field name="Objective-VersionNumber">
      <value order="0">15</value>
    </field>
    <field name="Objective-VersionComment">
      <value order="0"/>
    </field>
    <field name="Objective-FileNumber">
      <value order="0">POL/34361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CAA71A7F-D270-46BD-A94D-C658C288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Pietra F (Francesca)</dc:creator>
  <cp:keywords/>
  <dc:description/>
  <cp:lastModifiedBy>Mclaughlin N (Natalie)</cp:lastModifiedBy>
  <cp:revision>23</cp:revision>
  <dcterms:created xsi:type="dcterms:W3CDTF">2021-06-25T13:27:00Z</dcterms:created>
  <dcterms:modified xsi:type="dcterms:W3CDTF">2021-07-06T10:22:00Z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A33795406</vt:lpwstr>
  </property>
  <property fmtid="{D5CDD505-2E9C-101B-9397-08002B2CF9AE}" pid="4" name="Objective-Title">
    <vt:lpwstr>Letter - Clinical Policy - Update to Clinicians and NHS Boards - July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2021-06-25T14:18:37Z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2021-07-06T10:23:04Z</vt:filetime>
  </property>
  <property fmtid="{D5CDD505-2E9C-101B-9397-08002B2CF9AE}" pid="10" name="Objective-ModificationStamp">
    <vt:filetime>2021-07-06T10:23:04Z</vt:filetime>
  </property>
  <property fmtid="{D5CDD505-2E9C-101B-9397-08002B2CF9AE}" pid="11" name="Objective-Owner">
    <vt:lpwstr>McLaughlin, Natalie (U448886)</vt:lpwstr>
  </property>
  <property fmtid="{D5CDD505-2E9C-101B-9397-08002B2CF9AE}" pid="12" name="Objective-Path">
    <vt:lpwstr>Objective Global Folder:SG File Plan:Health, nutrition and care:National Health Service (NHS):NHS management:Advice and policy: NHS management (2018- ):Planning and Quality: COVID-19 Shielding: 2020-2025</vt:lpwstr>
  </property>
  <property fmtid="{D5CDD505-2E9C-101B-9397-08002B2CF9AE}" pid="13" name="Objective-Parent">
    <vt:lpwstr>Planning and Quality: COVID-19 Shielding: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vA49661586</vt:lpwstr>
  </property>
  <property fmtid="{D5CDD505-2E9C-101B-9397-08002B2CF9AE}" pid="16" name="Objective-Version">
    <vt:lpwstr>8.0</vt:lpwstr>
  </property>
  <property fmtid="{D5CDD505-2E9C-101B-9397-08002B2CF9AE}" pid="17" name="Objective-VersionNumber">
    <vt:r8>15</vt:r8>
  </property>
  <property fmtid="{D5CDD505-2E9C-101B-9397-08002B2CF9AE}" pid="18" name="Objective-VersionComment">
    <vt:lpwstr/>
  </property>
  <property fmtid="{D5CDD505-2E9C-101B-9397-08002B2CF9AE}" pid="19" name="Objective-FileNumber">
    <vt:lpwstr>POL/34361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