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3187" w14:textId="77777777" w:rsidR="00027C27" w:rsidRPr="004B30FD" w:rsidRDefault="005C2B13" w:rsidP="008D5827">
      <w:pPr>
        <w:rPr>
          <w:color w:val="5B9BD5" w:themeColor="accent1"/>
          <w:sz w:val="22"/>
        </w:rPr>
      </w:pPr>
      <w:r>
        <w:rPr>
          <w:noProof/>
          <w:sz w:val="22"/>
          <w:lang w:eastAsia="en-GB"/>
        </w:rPr>
        <w:drawing>
          <wp:anchor distT="0" distB="0" distL="114300" distR="114300" simplePos="0" relativeHeight="251660288" behindDoc="1" locked="0" layoutInCell="1" allowOverlap="1" wp14:anchorId="62BDD7A6" wp14:editId="2806EE8C">
            <wp:simplePos x="0" y="0"/>
            <wp:positionH relativeFrom="margin">
              <wp:posOffset>5006682</wp:posOffset>
            </wp:positionH>
            <wp:positionV relativeFrom="paragraph">
              <wp:posOffset>0</wp:posOffset>
            </wp:positionV>
            <wp:extent cx="865505" cy="865505"/>
            <wp:effectExtent l="0" t="0" r="0" b="0"/>
            <wp:wrapTight wrapText="bothSides">
              <wp:wrapPolygon edited="0">
                <wp:start x="0" y="0"/>
                <wp:lineTo x="0" y="20919"/>
                <wp:lineTo x="20919" y="20919"/>
                <wp:lineTo x="209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r w:rsidR="004B30FD" w:rsidRPr="004B30FD">
        <w:rPr>
          <w:color w:val="5B9BD5" w:themeColor="accent1"/>
          <w:sz w:val="22"/>
        </w:rPr>
        <w:t>P</w:t>
      </w:r>
      <w:r w:rsidR="008D5827">
        <w:rPr>
          <w:color w:val="5B9BD5" w:themeColor="accent1"/>
          <w:sz w:val="22"/>
        </w:rPr>
        <w:t>rimary Care</w:t>
      </w:r>
      <w:r w:rsidR="004B30FD" w:rsidRPr="004B30FD">
        <w:rPr>
          <w:color w:val="5B9BD5" w:themeColor="accent1"/>
          <w:sz w:val="22"/>
        </w:rPr>
        <w:t xml:space="preserve"> Directorate</w:t>
      </w:r>
    </w:p>
    <w:p w14:paraId="4BEED06C" w14:textId="77777777" w:rsidR="004B30FD" w:rsidRPr="004B30FD" w:rsidRDefault="008D5827">
      <w:pPr>
        <w:rPr>
          <w:sz w:val="22"/>
        </w:rPr>
      </w:pPr>
      <w:r>
        <w:rPr>
          <w:sz w:val="22"/>
        </w:rPr>
        <w:t>General Practice Division</w:t>
      </w:r>
    </w:p>
    <w:p w14:paraId="23BEAAE9" w14:textId="77777777" w:rsidR="004B30FD" w:rsidRPr="004B30FD" w:rsidRDefault="004B30FD">
      <w:pPr>
        <w:rPr>
          <w:sz w:val="22"/>
        </w:rPr>
      </w:pPr>
    </w:p>
    <w:p w14:paraId="64AF60CB" w14:textId="77777777" w:rsidR="004B30FD" w:rsidRPr="004B30FD" w:rsidRDefault="004B30FD">
      <w:pPr>
        <w:rPr>
          <w:sz w:val="22"/>
        </w:rPr>
      </w:pPr>
    </w:p>
    <w:p w14:paraId="372135C5" w14:textId="77777777" w:rsidR="004B30FD" w:rsidRPr="004B30FD" w:rsidRDefault="004B30FD">
      <w:pPr>
        <w:rPr>
          <w:sz w:val="22"/>
        </w:rPr>
      </w:pPr>
    </w:p>
    <w:p w14:paraId="1018A13C" w14:textId="77777777" w:rsidR="004B30FD" w:rsidRPr="004B30FD" w:rsidRDefault="004B30FD">
      <w:pPr>
        <w:rPr>
          <w:sz w:val="22"/>
        </w:rPr>
      </w:pPr>
    </w:p>
    <w:p w14:paraId="1BEE2608" w14:textId="77777777" w:rsidR="004B30FD" w:rsidRPr="004B30FD" w:rsidRDefault="005C2B13">
      <w:pPr>
        <w:rPr>
          <w:b/>
          <w:sz w:val="22"/>
        </w:rPr>
      </w:pPr>
      <w:r w:rsidRPr="005C2B13">
        <w:rPr>
          <w:b/>
          <w:noProof/>
          <w:sz w:val="22"/>
          <w:lang w:eastAsia="en-GB"/>
        </w:rPr>
        <mc:AlternateContent>
          <mc:Choice Requires="wps">
            <w:drawing>
              <wp:anchor distT="45720" distB="45720" distL="114300" distR="114300" simplePos="0" relativeHeight="251659264" behindDoc="0" locked="0" layoutInCell="1" allowOverlap="1" wp14:anchorId="2CFA3246" wp14:editId="156770DD">
                <wp:simplePos x="0" y="0"/>
                <wp:positionH relativeFrom="column">
                  <wp:posOffset>3989070</wp:posOffset>
                </wp:positionH>
                <wp:positionV relativeFrom="paragraph">
                  <wp:posOffset>7620</wp:posOffset>
                </wp:positionV>
                <wp:extent cx="2360930" cy="140462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48F8134" w14:textId="77777777" w:rsidR="005C2B13" w:rsidRPr="005C2B13" w:rsidRDefault="005C2B13">
                            <w:pPr>
                              <w:rPr>
                                <w:b/>
                                <w:sz w:val="22"/>
                              </w:rPr>
                            </w:pPr>
                            <w:r w:rsidRPr="005C2B13">
                              <w:rPr>
                                <w:b/>
                                <w:sz w:val="22"/>
                              </w:rPr>
                              <w:t>Policy Enquiries to:</w:t>
                            </w:r>
                          </w:p>
                          <w:p w14:paraId="705C84E0" w14:textId="77777777" w:rsidR="005C2B13" w:rsidRPr="001D215A" w:rsidRDefault="00253040">
                            <w:pPr>
                              <w:rPr>
                                <w:sz w:val="22"/>
                              </w:rPr>
                            </w:pPr>
                            <w:r w:rsidRPr="001D215A">
                              <w:rPr>
                                <w:sz w:val="22"/>
                              </w:rPr>
                              <w:t>David Rudden</w:t>
                            </w:r>
                          </w:p>
                          <w:p w14:paraId="28626F2D" w14:textId="77777777" w:rsidR="005C2B13" w:rsidRPr="001D215A" w:rsidRDefault="005C2B13">
                            <w:pPr>
                              <w:rPr>
                                <w:sz w:val="22"/>
                              </w:rPr>
                            </w:pPr>
                            <w:r w:rsidRPr="001D215A">
                              <w:rPr>
                                <w:sz w:val="22"/>
                              </w:rPr>
                              <w:t>Primary Medical Services</w:t>
                            </w:r>
                          </w:p>
                          <w:p w14:paraId="634FD71B" w14:textId="77777777" w:rsidR="005C2B13" w:rsidRPr="001D215A" w:rsidRDefault="005C2B13">
                            <w:pPr>
                              <w:rPr>
                                <w:sz w:val="22"/>
                              </w:rPr>
                            </w:pPr>
                            <w:r w:rsidRPr="001D215A">
                              <w:rPr>
                                <w:sz w:val="22"/>
                              </w:rPr>
                              <w:t xml:space="preserve">1 East Rear </w:t>
                            </w:r>
                          </w:p>
                          <w:p w14:paraId="08FC04C6" w14:textId="77777777" w:rsidR="005C2B13" w:rsidRPr="001D215A" w:rsidRDefault="005C2B13">
                            <w:pPr>
                              <w:rPr>
                                <w:sz w:val="22"/>
                              </w:rPr>
                            </w:pPr>
                            <w:r w:rsidRPr="001D215A">
                              <w:rPr>
                                <w:sz w:val="22"/>
                              </w:rPr>
                              <w:t>St Andrew’s House</w:t>
                            </w:r>
                          </w:p>
                          <w:p w14:paraId="474FCADD" w14:textId="77777777" w:rsidR="005C2B13" w:rsidRPr="001D215A" w:rsidRDefault="005C2B13">
                            <w:pPr>
                              <w:rPr>
                                <w:sz w:val="22"/>
                              </w:rPr>
                            </w:pPr>
                            <w:r w:rsidRPr="001D215A">
                              <w:rPr>
                                <w:sz w:val="22"/>
                              </w:rPr>
                              <w:t xml:space="preserve">Edinburgh </w:t>
                            </w:r>
                          </w:p>
                          <w:p w14:paraId="5B265D32" w14:textId="77777777" w:rsidR="005C2B13" w:rsidRPr="001D215A" w:rsidRDefault="005C2B13">
                            <w:pPr>
                              <w:rPr>
                                <w:sz w:val="22"/>
                              </w:rPr>
                            </w:pPr>
                            <w:r w:rsidRPr="001D215A">
                              <w:rPr>
                                <w:sz w:val="22"/>
                              </w:rPr>
                              <w:t>EH1 3DG</w:t>
                            </w:r>
                          </w:p>
                          <w:p w14:paraId="69D229FE" w14:textId="77777777" w:rsidR="005C2B13" w:rsidRPr="001D215A" w:rsidRDefault="005C2B13">
                            <w:pPr>
                              <w:rPr>
                                <w:sz w:val="22"/>
                              </w:rPr>
                            </w:pPr>
                          </w:p>
                          <w:p w14:paraId="3EA1E584" w14:textId="3894ABFA" w:rsidR="005C2B13" w:rsidRPr="001D215A" w:rsidRDefault="005C2B13">
                            <w:pPr>
                              <w:rPr>
                                <w:sz w:val="22"/>
                              </w:rPr>
                            </w:pPr>
                            <w:r w:rsidRPr="001D215A">
                              <w:rPr>
                                <w:sz w:val="22"/>
                              </w:rPr>
                              <w:t>Tel: 0131-244-</w:t>
                            </w:r>
                            <w:r w:rsidR="00253040" w:rsidRPr="001D215A">
                              <w:rPr>
                                <w:sz w:val="22"/>
                              </w:rPr>
                              <w:t>4474</w:t>
                            </w:r>
                          </w:p>
                          <w:p w14:paraId="63EED689" w14:textId="77777777" w:rsidR="005C2B13" w:rsidRDefault="009F659E">
                            <w:pPr>
                              <w:rPr>
                                <w:sz w:val="22"/>
                              </w:rPr>
                            </w:pPr>
                            <w:hyperlink r:id="rId7" w:history="1">
                              <w:r w:rsidR="00253040" w:rsidRPr="001D215A">
                                <w:rPr>
                                  <w:rStyle w:val="Hyperlink"/>
                                  <w:sz w:val="22"/>
                                </w:rPr>
                                <w:t>David.Rudden@gov.scot</w:t>
                              </w:r>
                            </w:hyperlink>
                          </w:p>
                          <w:p w14:paraId="5CA940F3" w14:textId="77777777" w:rsidR="00253040" w:rsidRPr="005C2B13" w:rsidRDefault="00253040">
                            <w:pPr>
                              <w:rPr>
                                <w:sz w:val="22"/>
                              </w:rPr>
                            </w:pPr>
                          </w:p>
                          <w:p w14:paraId="642D9BCB" w14:textId="77777777" w:rsidR="005C2B13" w:rsidRDefault="005C2B1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CFA3246" id="_x0000_t202" coordsize="21600,21600" o:spt="202" path="m,l,21600r21600,l21600,xe">
                <v:stroke joinstyle="miter"/>
                <v:path gradientshapeok="t" o:connecttype="rect"/>
              </v:shapetype>
              <v:shape id="Text Box 2" o:spid="_x0000_s1026" type="#_x0000_t202" style="position:absolute;margin-left:314.1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" strokecolor="white [3212]">
                <v:textbox style="mso-fit-shape-to-text:t">
                  <w:txbxContent>
                    <w:p w14:paraId="648F8134" w14:textId="77777777" w:rsidR="005C2B13" w:rsidRPr="005C2B13" w:rsidRDefault="005C2B13">
                      <w:pPr>
                        <w:rPr>
                          <w:b/>
                          <w:sz w:val="22"/>
                        </w:rPr>
                      </w:pPr>
                      <w:r w:rsidRPr="005C2B13">
                        <w:rPr>
                          <w:b/>
                          <w:sz w:val="22"/>
                        </w:rPr>
                        <w:t>Policy Enquiries to:</w:t>
                      </w:r>
                    </w:p>
                    <w:p w14:paraId="705C84E0" w14:textId="77777777" w:rsidR="005C2B13" w:rsidRPr="001D215A" w:rsidRDefault="00253040">
                      <w:pPr>
                        <w:rPr>
                          <w:sz w:val="22"/>
                        </w:rPr>
                      </w:pPr>
                      <w:r w:rsidRPr="001D215A">
                        <w:rPr>
                          <w:sz w:val="22"/>
                        </w:rPr>
                        <w:t>David Rudden</w:t>
                      </w:r>
                    </w:p>
                    <w:p w14:paraId="28626F2D" w14:textId="77777777" w:rsidR="005C2B13" w:rsidRPr="001D215A" w:rsidRDefault="005C2B13">
                      <w:pPr>
                        <w:rPr>
                          <w:sz w:val="22"/>
                        </w:rPr>
                      </w:pPr>
                      <w:r w:rsidRPr="001D215A">
                        <w:rPr>
                          <w:sz w:val="22"/>
                        </w:rPr>
                        <w:t>Primary Medical Services</w:t>
                      </w:r>
                    </w:p>
                    <w:p w14:paraId="634FD71B" w14:textId="77777777" w:rsidR="005C2B13" w:rsidRPr="001D215A" w:rsidRDefault="005C2B13">
                      <w:pPr>
                        <w:rPr>
                          <w:sz w:val="22"/>
                        </w:rPr>
                      </w:pPr>
                      <w:r w:rsidRPr="001D215A">
                        <w:rPr>
                          <w:sz w:val="22"/>
                        </w:rPr>
                        <w:t xml:space="preserve">1 East Rear </w:t>
                      </w:r>
                    </w:p>
                    <w:p w14:paraId="08FC04C6" w14:textId="77777777" w:rsidR="005C2B13" w:rsidRPr="001D215A" w:rsidRDefault="005C2B13">
                      <w:pPr>
                        <w:rPr>
                          <w:sz w:val="22"/>
                        </w:rPr>
                      </w:pPr>
                      <w:r w:rsidRPr="001D215A">
                        <w:rPr>
                          <w:sz w:val="22"/>
                        </w:rPr>
                        <w:t>St Andrew’s House</w:t>
                      </w:r>
                    </w:p>
                    <w:p w14:paraId="474FCADD" w14:textId="77777777" w:rsidR="005C2B13" w:rsidRPr="001D215A" w:rsidRDefault="005C2B13">
                      <w:pPr>
                        <w:rPr>
                          <w:sz w:val="22"/>
                        </w:rPr>
                      </w:pPr>
                      <w:r w:rsidRPr="001D215A">
                        <w:rPr>
                          <w:sz w:val="22"/>
                        </w:rPr>
                        <w:t xml:space="preserve">Edinburgh </w:t>
                      </w:r>
                    </w:p>
                    <w:p w14:paraId="5B265D32" w14:textId="77777777" w:rsidR="005C2B13" w:rsidRPr="001D215A" w:rsidRDefault="005C2B13">
                      <w:pPr>
                        <w:rPr>
                          <w:sz w:val="22"/>
                        </w:rPr>
                      </w:pPr>
                      <w:proofErr w:type="spellStart"/>
                      <w:r w:rsidRPr="001D215A">
                        <w:rPr>
                          <w:sz w:val="22"/>
                        </w:rPr>
                        <w:t>EH1</w:t>
                      </w:r>
                      <w:proofErr w:type="spellEnd"/>
                      <w:r w:rsidRPr="001D215A">
                        <w:rPr>
                          <w:sz w:val="22"/>
                        </w:rPr>
                        <w:t xml:space="preserve"> </w:t>
                      </w:r>
                      <w:proofErr w:type="spellStart"/>
                      <w:r w:rsidRPr="001D215A">
                        <w:rPr>
                          <w:sz w:val="22"/>
                        </w:rPr>
                        <w:t>3DG</w:t>
                      </w:r>
                      <w:proofErr w:type="spellEnd"/>
                    </w:p>
                    <w:p w14:paraId="69D229FE" w14:textId="77777777" w:rsidR="005C2B13" w:rsidRPr="001D215A" w:rsidRDefault="005C2B13">
                      <w:pPr>
                        <w:rPr>
                          <w:sz w:val="22"/>
                        </w:rPr>
                      </w:pPr>
                    </w:p>
                    <w:p w14:paraId="3EA1E584" w14:textId="3894ABFA" w:rsidR="005C2B13" w:rsidRPr="001D215A" w:rsidRDefault="005C2B13">
                      <w:pPr>
                        <w:rPr>
                          <w:sz w:val="22"/>
                        </w:rPr>
                      </w:pPr>
                      <w:r w:rsidRPr="001D215A">
                        <w:rPr>
                          <w:sz w:val="22"/>
                        </w:rPr>
                        <w:t>Tel: 0131-244-</w:t>
                      </w:r>
                      <w:r w:rsidR="00253040" w:rsidRPr="001D215A">
                        <w:rPr>
                          <w:sz w:val="22"/>
                        </w:rPr>
                        <w:t>4474</w:t>
                      </w:r>
                    </w:p>
                    <w:p w14:paraId="63EED689" w14:textId="77777777" w:rsidR="005C2B13" w:rsidRDefault="0054396D">
                      <w:pPr>
                        <w:rPr>
                          <w:sz w:val="22"/>
                        </w:rPr>
                      </w:pPr>
                      <w:hyperlink r:id="rId8" w:history="1">
                        <w:r w:rsidR="00253040" w:rsidRPr="001D215A">
                          <w:rPr>
                            <w:rStyle w:val="Hyperlink"/>
                            <w:sz w:val="22"/>
                          </w:rPr>
                          <w:t>David.Rudden@gov.scot</w:t>
                        </w:r>
                      </w:hyperlink>
                    </w:p>
                    <w:p w14:paraId="5CA940F3" w14:textId="77777777" w:rsidR="00253040" w:rsidRPr="005C2B13" w:rsidRDefault="00253040">
                      <w:pPr>
                        <w:rPr>
                          <w:sz w:val="22"/>
                        </w:rPr>
                      </w:pPr>
                    </w:p>
                    <w:p w14:paraId="642D9BCB" w14:textId="77777777" w:rsidR="005C2B13" w:rsidRDefault="005C2B13"/>
                  </w:txbxContent>
                </v:textbox>
                <w10:wrap type="square"/>
              </v:shape>
            </w:pict>
          </mc:Fallback>
        </mc:AlternateContent>
      </w:r>
      <w:r w:rsidR="004B30FD" w:rsidRPr="004B30FD">
        <w:rPr>
          <w:b/>
          <w:sz w:val="22"/>
        </w:rPr>
        <w:t>Addresses</w:t>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p>
    <w:p w14:paraId="1A35D354" w14:textId="77777777" w:rsidR="004B30FD" w:rsidRPr="004B30FD" w:rsidRDefault="004B30FD">
      <w:pPr>
        <w:rPr>
          <w:sz w:val="22"/>
        </w:rPr>
      </w:pPr>
    </w:p>
    <w:p w14:paraId="1DF90FDD" w14:textId="77777777" w:rsidR="00EE0773" w:rsidRPr="001D215A" w:rsidRDefault="004B30FD">
      <w:pPr>
        <w:rPr>
          <w:b/>
          <w:sz w:val="22"/>
        </w:rPr>
      </w:pPr>
      <w:r w:rsidRPr="001D215A">
        <w:rPr>
          <w:b/>
          <w:sz w:val="22"/>
        </w:rPr>
        <w:t>For Action</w:t>
      </w:r>
      <w:bookmarkStart w:id="0" w:name="_GoBack"/>
      <w:bookmarkEnd w:id="0"/>
    </w:p>
    <w:p w14:paraId="76E25CA9" w14:textId="77777777" w:rsidR="00EE0773" w:rsidRPr="001D215A" w:rsidRDefault="00EE0773">
      <w:pPr>
        <w:rPr>
          <w:sz w:val="22"/>
        </w:rPr>
      </w:pPr>
      <w:r w:rsidRPr="001D215A">
        <w:rPr>
          <w:sz w:val="22"/>
        </w:rPr>
        <w:t>GP practices</w:t>
      </w:r>
    </w:p>
    <w:p w14:paraId="6509B541" w14:textId="77777777" w:rsidR="004B30FD" w:rsidRPr="001D215A" w:rsidRDefault="004B30FD">
      <w:pPr>
        <w:rPr>
          <w:sz w:val="22"/>
        </w:rPr>
      </w:pPr>
    </w:p>
    <w:p w14:paraId="407B742D" w14:textId="77777777" w:rsidR="004B30FD" w:rsidRPr="001D215A" w:rsidRDefault="004B30FD">
      <w:pPr>
        <w:rPr>
          <w:b/>
          <w:sz w:val="22"/>
        </w:rPr>
      </w:pPr>
      <w:r w:rsidRPr="001D215A">
        <w:rPr>
          <w:b/>
          <w:sz w:val="22"/>
        </w:rPr>
        <w:t>For Information</w:t>
      </w:r>
    </w:p>
    <w:p w14:paraId="5B24BBF6" w14:textId="77777777" w:rsidR="004B30FD" w:rsidRPr="001D215A" w:rsidRDefault="004B30FD">
      <w:pPr>
        <w:rPr>
          <w:sz w:val="22"/>
        </w:rPr>
      </w:pPr>
      <w:r w:rsidRPr="001D215A">
        <w:rPr>
          <w:sz w:val="22"/>
        </w:rPr>
        <w:t>Scottish General Practitioners Committee</w:t>
      </w:r>
    </w:p>
    <w:p w14:paraId="2B4BAF80" w14:textId="77777777" w:rsidR="00EE0773" w:rsidRPr="004B30FD" w:rsidRDefault="00EE0773">
      <w:pPr>
        <w:rPr>
          <w:sz w:val="22"/>
        </w:rPr>
      </w:pPr>
      <w:r w:rsidRPr="001D215A">
        <w:rPr>
          <w:sz w:val="22"/>
        </w:rPr>
        <w:t>Primary Care Leads NHS Boards</w:t>
      </w:r>
    </w:p>
    <w:p w14:paraId="119880E4" w14:textId="77777777" w:rsidR="004B30FD" w:rsidRDefault="004B30FD">
      <w:pPr>
        <w:rPr>
          <w:sz w:val="22"/>
        </w:rPr>
      </w:pPr>
    </w:p>
    <w:p w14:paraId="229577EE" w14:textId="77777777" w:rsidR="004B30FD" w:rsidRDefault="004B30FD">
      <w:pPr>
        <w:rPr>
          <w:sz w:val="22"/>
        </w:rPr>
      </w:pPr>
    </w:p>
    <w:p w14:paraId="5B26BBC7" w14:textId="77777777" w:rsidR="004B30FD" w:rsidRDefault="004B30FD">
      <w:pPr>
        <w:rPr>
          <w:sz w:val="22"/>
        </w:rPr>
      </w:pPr>
    </w:p>
    <w:p w14:paraId="77FEA4B8" w14:textId="77777777" w:rsidR="00C4715D" w:rsidRDefault="00C4715D">
      <w:pPr>
        <w:rPr>
          <w:sz w:val="22"/>
        </w:rPr>
      </w:pPr>
    </w:p>
    <w:p w14:paraId="7F022877" w14:textId="6EB8C2F1" w:rsidR="004B30FD" w:rsidRDefault="00D4177E">
      <w:pPr>
        <w:rPr>
          <w:sz w:val="22"/>
        </w:rPr>
      </w:pPr>
      <w:r>
        <w:rPr>
          <w:sz w:val="22"/>
        </w:rPr>
        <w:t>29</w:t>
      </w:r>
      <w:r w:rsidR="004B30FD" w:rsidRPr="001D215A">
        <w:rPr>
          <w:sz w:val="22"/>
        </w:rPr>
        <w:t xml:space="preserve"> December 2020</w:t>
      </w:r>
    </w:p>
    <w:p w14:paraId="10D766BA" w14:textId="77777777" w:rsidR="004B30FD" w:rsidRDefault="004B30FD">
      <w:pPr>
        <w:rPr>
          <w:sz w:val="22"/>
        </w:rPr>
      </w:pPr>
    </w:p>
    <w:p w14:paraId="328CAD09" w14:textId="77777777" w:rsidR="004B30FD" w:rsidRDefault="004B30FD">
      <w:pPr>
        <w:rPr>
          <w:sz w:val="22"/>
        </w:rPr>
      </w:pPr>
      <w:r>
        <w:rPr>
          <w:sz w:val="22"/>
        </w:rPr>
        <w:t>Dear Colleagues</w:t>
      </w:r>
    </w:p>
    <w:p w14:paraId="59D70656" w14:textId="77777777" w:rsidR="00E00DFA" w:rsidRDefault="00E00DFA">
      <w:pPr>
        <w:rPr>
          <w:sz w:val="22"/>
        </w:rPr>
      </w:pPr>
    </w:p>
    <w:p w14:paraId="291B09CE" w14:textId="77777777" w:rsidR="00E00DFA" w:rsidRPr="001D215A" w:rsidRDefault="00E00DFA">
      <w:pPr>
        <w:rPr>
          <w:b/>
          <w:sz w:val="22"/>
        </w:rPr>
      </w:pPr>
      <w:r>
        <w:rPr>
          <w:b/>
          <w:sz w:val="22"/>
        </w:rPr>
        <w:t>Update for Primary Care</w:t>
      </w:r>
    </w:p>
    <w:p w14:paraId="0D53E148" w14:textId="77777777" w:rsidR="00EE0773" w:rsidRDefault="00EE0773">
      <w:pPr>
        <w:rPr>
          <w:sz w:val="22"/>
        </w:rPr>
      </w:pPr>
    </w:p>
    <w:p w14:paraId="069C9B22" w14:textId="411B8FD0" w:rsidR="00EE0773" w:rsidRDefault="006F1E60" w:rsidP="009D4A80">
      <w:pPr>
        <w:pStyle w:val="ListParagraph"/>
        <w:numPr>
          <w:ilvl w:val="0"/>
          <w:numId w:val="15"/>
        </w:numPr>
        <w:jc w:val="both"/>
        <w:rPr>
          <w:sz w:val="22"/>
          <w:szCs w:val="22"/>
        </w:rPr>
      </w:pPr>
      <w:r w:rsidRPr="006F1E60">
        <w:rPr>
          <w:sz w:val="22"/>
          <w:szCs w:val="22"/>
        </w:rPr>
        <w:t xml:space="preserve">As </w:t>
      </w:r>
      <w:r w:rsidRPr="006F1E60">
        <w:rPr>
          <w:rFonts w:cs="Arial"/>
          <w:sz w:val="22"/>
          <w:szCs w:val="22"/>
        </w:rPr>
        <w:t xml:space="preserve">we </w:t>
      </w:r>
      <w:r w:rsidR="005C6220">
        <w:rPr>
          <w:rFonts w:cs="Arial"/>
          <w:sz w:val="22"/>
          <w:szCs w:val="22"/>
        </w:rPr>
        <w:t xml:space="preserve">have </w:t>
      </w:r>
      <w:r w:rsidRPr="006F1E60">
        <w:rPr>
          <w:rFonts w:cs="Arial"/>
          <w:sz w:val="22"/>
          <w:szCs w:val="22"/>
        </w:rPr>
        <w:t>move</w:t>
      </w:r>
      <w:r w:rsidR="005C6220">
        <w:rPr>
          <w:rFonts w:cs="Arial"/>
          <w:sz w:val="22"/>
          <w:szCs w:val="22"/>
        </w:rPr>
        <w:t>d</w:t>
      </w:r>
      <w:r w:rsidRPr="006F1E60">
        <w:rPr>
          <w:rFonts w:cs="Arial"/>
          <w:sz w:val="22"/>
          <w:szCs w:val="22"/>
        </w:rPr>
        <w:t xml:space="preserve"> into national Level 4</w:t>
      </w:r>
      <w:r w:rsidR="005C6220">
        <w:rPr>
          <w:rFonts w:cs="Arial"/>
          <w:sz w:val="22"/>
          <w:szCs w:val="22"/>
        </w:rPr>
        <w:t xml:space="preserve"> restrictions</w:t>
      </w:r>
      <w:r w:rsidR="00E00DFA">
        <w:rPr>
          <w:rFonts w:cs="Arial"/>
          <w:sz w:val="22"/>
          <w:szCs w:val="22"/>
        </w:rPr>
        <w:t xml:space="preserve"> (in most areas of Scotland)</w:t>
      </w:r>
      <w:r w:rsidRPr="006F1E60">
        <w:rPr>
          <w:rFonts w:cs="Arial"/>
          <w:sz w:val="22"/>
          <w:szCs w:val="22"/>
        </w:rPr>
        <w:t xml:space="preserve"> from 26th December, we are writing to update you on</w:t>
      </w:r>
      <w:r w:rsidR="00E00DFA">
        <w:rPr>
          <w:rFonts w:cs="Arial"/>
          <w:sz w:val="22"/>
          <w:szCs w:val="22"/>
        </w:rPr>
        <w:t xml:space="preserve"> the</w:t>
      </w:r>
      <w:r w:rsidRPr="006F1E60">
        <w:rPr>
          <w:rFonts w:cs="Arial"/>
          <w:sz w:val="22"/>
          <w:szCs w:val="22"/>
        </w:rPr>
        <w:t xml:space="preserve"> latest developments</w:t>
      </w:r>
      <w:r>
        <w:rPr>
          <w:sz w:val="22"/>
          <w:szCs w:val="22"/>
        </w:rPr>
        <w:t>.</w:t>
      </w:r>
    </w:p>
    <w:p w14:paraId="40F82B16" w14:textId="77777777" w:rsidR="006F1E60" w:rsidRPr="006F1E60" w:rsidRDefault="006F1E60" w:rsidP="006F1E60">
      <w:pPr>
        <w:jc w:val="both"/>
        <w:rPr>
          <w:sz w:val="22"/>
          <w:szCs w:val="22"/>
        </w:rPr>
      </w:pPr>
    </w:p>
    <w:p w14:paraId="0B99CCA1" w14:textId="7A574198" w:rsidR="006F1E60" w:rsidRPr="006F1E60" w:rsidRDefault="006F1E60" w:rsidP="009D4A80">
      <w:pPr>
        <w:pStyle w:val="ListParagraph"/>
        <w:numPr>
          <w:ilvl w:val="0"/>
          <w:numId w:val="15"/>
        </w:numPr>
        <w:jc w:val="both"/>
        <w:rPr>
          <w:sz w:val="22"/>
          <w:szCs w:val="22"/>
        </w:rPr>
      </w:pPr>
      <w:r w:rsidRPr="006F1E60">
        <w:rPr>
          <w:rFonts w:cs="Arial"/>
          <w:sz w:val="22"/>
          <w:szCs w:val="22"/>
        </w:rPr>
        <w:t>We also wanted to</w:t>
      </w:r>
      <w:r w:rsidR="003F2DA0">
        <w:rPr>
          <w:rFonts w:cs="Arial"/>
          <w:sz w:val="22"/>
          <w:szCs w:val="22"/>
        </w:rPr>
        <w:t xml:space="preserve"> once again</w:t>
      </w:r>
      <w:r w:rsidRPr="006F1E60">
        <w:rPr>
          <w:rFonts w:cs="Arial"/>
          <w:sz w:val="22"/>
          <w:szCs w:val="22"/>
        </w:rPr>
        <w:t xml:space="preserve"> thank you for all you have done over the last year</w:t>
      </w:r>
      <w:r w:rsidR="00667BE7">
        <w:rPr>
          <w:rFonts w:cs="Arial"/>
          <w:sz w:val="22"/>
          <w:szCs w:val="22"/>
        </w:rPr>
        <w:t>,</w:t>
      </w:r>
      <w:r w:rsidRPr="006F1E60">
        <w:rPr>
          <w:rFonts w:cs="Arial"/>
          <w:sz w:val="22"/>
          <w:szCs w:val="22"/>
        </w:rPr>
        <w:t xml:space="preserve"> and continue to do</w:t>
      </w:r>
      <w:r w:rsidR="00F72D24">
        <w:rPr>
          <w:rFonts w:cs="Arial"/>
          <w:sz w:val="22"/>
          <w:szCs w:val="22"/>
        </w:rPr>
        <w:t>.</w:t>
      </w:r>
      <w:r w:rsidRPr="006F1E60">
        <w:rPr>
          <w:rFonts w:cs="Arial"/>
          <w:sz w:val="22"/>
          <w:szCs w:val="22"/>
        </w:rPr>
        <w:t xml:space="preserve"> </w:t>
      </w:r>
      <w:r w:rsidR="00E00DFA">
        <w:rPr>
          <w:rFonts w:cs="Arial"/>
          <w:sz w:val="22"/>
          <w:szCs w:val="22"/>
        </w:rPr>
        <w:t>Thanks also to those</w:t>
      </w:r>
      <w:r w:rsidR="007C4EBF">
        <w:rPr>
          <w:rFonts w:cs="Arial"/>
          <w:sz w:val="22"/>
          <w:szCs w:val="22"/>
        </w:rPr>
        <w:t xml:space="preserve"> colleagues</w:t>
      </w:r>
      <w:r w:rsidR="00E00DFA">
        <w:rPr>
          <w:rFonts w:cs="Arial"/>
          <w:sz w:val="22"/>
          <w:szCs w:val="22"/>
        </w:rPr>
        <w:t xml:space="preserve"> who have volunteered to work in </w:t>
      </w:r>
      <w:proofErr w:type="gramStart"/>
      <w:r w:rsidR="00E00DFA">
        <w:rPr>
          <w:rFonts w:cs="Arial"/>
          <w:sz w:val="22"/>
          <w:szCs w:val="22"/>
        </w:rPr>
        <w:t>our of</w:t>
      </w:r>
      <w:proofErr w:type="gramEnd"/>
      <w:r w:rsidR="00E00DFA">
        <w:rPr>
          <w:rFonts w:cs="Arial"/>
          <w:sz w:val="22"/>
          <w:szCs w:val="22"/>
        </w:rPr>
        <w:t xml:space="preserve"> hours or community assessment centres over the holiday period. </w:t>
      </w:r>
    </w:p>
    <w:p w14:paraId="264BE39A" w14:textId="77777777" w:rsidR="006F1E60" w:rsidRPr="006F1E60" w:rsidRDefault="006F1E60" w:rsidP="006F1E60">
      <w:pPr>
        <w:jc w:val="both"/>
        <w:rPr>
          <w:sz w:val="22"/>
          <w:szCs w:val="22"/>
        </w:rPr>
      </w:pPr>
    </w:p>
    <w:p w14:paraId="48675DBE" w14:textId="6CBC5209" w:rsidR="006F1E60" w:rsidRPr="00397AED" w:rsidRDefault="00E00DFA" w:rsidP="00F72D24">
      <w:pPr>
        <w:pStyle w:val="ListParagraph"/>
        <w:numPr>
          <w:ilvl w:val="0"/>
          <w:numId w:val="15"/>
        </w:numPr>
        <w:jc w:val="both"/>
        <w:rPr>
          <w:sz w:val="22"/>
          <w:szCs w:val="22"/>
        </w:rPr>
      </w:pPr>
      <w:r w:rsidRPr="00E00DFA">
        <w:rPr>
          <w:sz w:val="22"/>
          <w:szCs w:val="22"/>
        </w:rPr>
        <w:t xml:space="preserve">During this next phase in the pandemic, we will continue to prioritise vaccine delivery, test and protect, Covid-19 pathways, urgent care and cancer, whilst support for planned care will continue wherever possible. </w:t>
      </w:r>
      <w:r>
        <w:rPr>
          <w:sz w:val="22"/>
          <w:szCs w:val="22"/>
        </w:rPr>
        <w:t>T</w:t>
      </w:r>
      <w:r w:rsidRPr="00E00DFA">
        <w:rPr>
          <w:sz w:val="22"/>
          <w:szCs w:val="22"/>
        </w:rPr>
        <w:t xml:space="preserve">he </w:t>
      </w:r>
      <w:r w:rsidR="006F1E60" w:rsidRPr="00E00DFA">
        <w:rPr>
          <w:sz w:val="22"/>
          <w:szCs w:val="22"/>
        </w:rPr>
        <w:t xml:space="preserve">Scottish Government </w:t>
      </w:r>
      <w:r w:rsidR="006F1E60" w:rsidRPr="00E00DFA">
        <w:rPr>
          <w:rFonts w:cs="Arial"/>
          <w:sz w:val="22"/>
          <w:szCs w:val="22"/>
        </w:rPr>
        <w:t xml:space="preserve">has written to all </w:t>
      </w:r>
      <w:r w:rsidR="005C6220">
        <w:rPr>
          <w:rFonts w:cs="Arial"/>
          <w:sz w:val="22"/>
          <w:szCs w:val="22"/>
        </w:rPr>
        <w:t>H</w:t>
      </w:r>
      <w:r w:rsidR="006F1E60" w:rsidRPr="00E00DFA">
        <w:rPr>
          <w:rFonts w:cs="Arial"/>
          <w:sz w:val="22"/>
          <w:szCs w:val="22"/>
        </w:rPr>
        <w:t xml:space="preserve">ealth </w:t>
      </w:r>
      <w:r w:rsidR="005C6220">
        <w:rPr>
          <w:rFonts w:cs="Arial"/>
          <w:sz w:val="22"/>
          <w:szCs w:val="22"/>
        </w:rPr>
        <w:t>B</w:t>
      </w:r>
      <w:r w:rsidR="006F1E60" w:rsidRPr="00E00DFA">
        <w:rPr>
          <w:rFonts w:cs="Arial"/>
          <w:sz w:val="22"/>
          <w:szCs w:val="22"/>
        </w:rPr>
        <w:t>oards confirming that Boards can</w:t>
      </w:r>
      <w:r w:rsidR="00F72D24">
        <w:rPr>
          <w:rFonts w:cs="Arial"/>
          <w:sz w:val="22"/>
          <w:szCs w:val="22"/>
        </w:rPr>
        <w:t>, where necessary</w:t>
      </w:r>
      <w:proofErr w:type="gramStart"/>
      <w:r w:rsidR="00F72D24">
        <w:rPr>
          <w:rFonts w:cs="Arial"/>
          <w:sz w:val="22"/>
          <w:szCs w:val="22"/>
        </w:rPr>
        <w:t xml:space="preserve">, </w:t>
      </w:r>
      <w:r w:rsidR="006F1E60" w:rsidRPr="00E00DFA">
        <w:rPr>
          <w:rFonts w:cs="Arial"/>
          <w:sz w:val="22"/>
          <w:szCs w:val="22"/>
        </w:rPr>
        <w:t xml:space="preserve"> pause</w:t>
      </w:r>
      <w:proofErr w:type="gramEnd"/>
      <w:r w:rsidR="006F1E60" w:rsidRPr="00E00DFA">
        <w:rPr>
          <w:rFonts w:cs="Arial"/>
          <w:sz w:val="22"/>
          <w:szCs w:val="22"/>
        </w:rPr>
        <w:t xml:space="preserve"> all non-urgent elective and routine services during January and February 2021 to help free up capacity to manage pressures.</w:t>
      </w:r>
      <w:r w:rsidR="00F72D24" w:rsidRPr="00F72D24">
        <w:t xml:space="preserve"> </w:t>
      </w:r>
      <w:r w:rsidR="00F72D24">
        <w:t>The</w:t>
      </w:r>
      <w:r w:rsidR="00F72D24" w:rsidRPr="00F72D24">
        <w:rPr>
          <w:rFonts w:cs="Arial"/>
          <w:sz w:val="22"/>
          <w:szCs w:val="22"/>
        </w:rPr>
        <w:t xml:space="preserve"> expectation remains that Boards</w:t>
      </w:r>
      <w:r w:rsidR="00F72D24">
        <w:rPr>
          <w:rFonts w:cs="Arial"/>
          <w:sz w:val="22"/>
          <w:szCs w:val="22"/>
        </w:rPr>
        <w:t xml:space="preserve"> have the discretion to maintain what planned services they can, </w:t>
      </w:r>
      <w:r w:rsidR="00F72D24" w:rsidRPr="00F72D24">
        <w:rPr>
          <w:rFonts w:cs="Arial"/>
          <w:sz w:val="22"/>
          <w:szCs w:val="22"/>
        </w:rPr>
        <w:t xml:space="preserve">where these can be delivered safely and effectively.  </w:t>
      </w:r>
      <w:r w:rsidR="006127EE">
        <w:rPr>
          <w:rFonts w:cs="Arial"/>
          <w:sz w:val="22"/>
          <w:szCs w:val="22"/>
        </w:rPr>
        <w:t>We realise that pausing this work places pressure on practices as worried patients contact them for advice</w:t>
      </w:r>
      <w:r w:rsidR="00667BE7">
        <w:rPr>
          <w:rFonts w:cs="Arial"/>
          <w:sz w:val="22"/>
          <w:szCs w:val="22"/>
        </w:rPr>
        <w:t>,</w:t>
      </w:r>
      <w:r w:rsidR="0067046A">
        <w:rPr>
          <w:rFonts w:cs="Arial"/>
          <w:sz w:val="22"/>
          <w:szCs w:val="22"/>
        </w:rPr>
        <w:t xml:space="preserve"> and</w:t>
      </w:r>
      <w:r w:rsidR="006127EE">
        <w:rPr>
          <w:rFonts w:cs="Arial"/>
          <w:sz w:val="22"/>
          <w:szCs w:val="22"/>
        </w:rPr>
        <w:t xml:space="preserve"> we have reminded </w:t>
      </w:r>
      <w:r w:rsidR="006127EE" w:rsidRPr="006127EE">
        <w:rPr>
          <w:rFonts w:cs="Arial"/>
          <w:sz w:val="22"/>
          <w:szCs w:val="22"/>
        </w:rPr>
        <w:t xml:space="preserve">Boards that </w:t>
      </w:r>
      <w:r w:rsidR="006127EE">
        <w:rPr>
          <w:rFonts w:cs="Arial"/>
          <w:sz w:val="22"/>
          <w:szCs w:val="22"/>
        </w:rPr>
        <w:t xml:space="preserve">they need to work on communications and </w:t>
      </w:r>
      <w:r w:rsidR="006127EE" w:rsidRPr="006127EE">
        <w:rPr>
          <w:rFonts w:cs="Arial"/>
          <w:sz w:val="22"/>
          <w:szCs w:val="22"/>
        </w:rPr>
        <w:t>engagement with patients</w:t>
      </w:r>
      <w:r w:rsidR="006127EE">
        <w:rPr>
          <w:rFonts w:cs="Arial"/>
          <w:sz w:val="22"/>
          <w:szCs w:val="22"/>
        </w:rPr>
        <w:t xml:space="preserve"> </w:t>
      </w:r>
      <w:r w:rsidR="006127EE" w:rsidRPr="006127EE">
        <w:rPr>
          <w:rFonts w:cs="Arial"/>
          <w:sz w:val="22"/>
          <w:szCs w:val="22"/>
        </w:rPr>
        <w:t xml:space="preserve">to ease </w:t>
      </w:r>
      <w:r w:rsidR="006127EE">
        <w:rPr>
          <w:rFonts w:cs="Arial"/>
          <w:sz w:val="22"/>
          <w:szCs w:val="22"/>
        </w:rPr>
        <w:t xml:space="preserve">this </w:t>
      </w:r>
      <w:r w:rsidR="006127EE" w:rsidRPr="006127EE">
        <w:rPr>
          <w:rFonts w:cs="Arial"/>
          <w:sz w:val="22"/>
          <w:szCs w:val="22"/>
        </w:rPr>
        <w:t>pressure</w:t>
      </w:r>
      <w:r w:rsidR="00397AED">
        <w:rPr>
          <w:rFonts w:cs="Arial"/>
          <w:sz w:val="22"/>
          <w:szCs w:val="22"/>
        </w:rPr>
        <w:t>. Boards have been asked to write to all patients to explain these arrangements</w:t>
      </w:r>
      <w:r w:rsidR="00667BE7">
        <w:rPr>
          <w:rFonts w:cs="Arial"/>
          <w:sz w:val="22"/>
          <w:szCs w:val="22"/>
        </w:rPr>
        <w:t>,</w:t>
      </w:r>
      <w:r w:rsidR="00397AED">
        <w:rPr>
          <w:rFonts w:cs="Arial"/>
          <w:sz w:val="22"/>
          <w:szCs w:val="22"/>
        </w:rPr>
        <w:t xml:space="preserve"> and to try to</w:t>
      </w:r>
      <w:r w:rsidR="00397AED" w:rsidRPr="00397AED">
        <w:rPr>
          <w:rFonts w:cs="Arial"/>
          <w:sz w:val="22"/>
          <w:szCs w:val="22"/>
        </w:rPr>
        <w:t xml:space="preserve"> ensure that patients contact the specific service should they be waiting</w:t>
      </w:r>
      <w:r w:rsidR="00667BE7">
        <w:rPr>
          <w:rFonts w:cs="Arial"/>
          <w:sz w:val="22"/>
          <w:szCs w:val="22"/>
        </w:rPr>
        <w:t xml:space="preserve"> for</w:t>
      </w:r>
      <w:r w:rsidR="00397AED" w:rsidRPr="00397AED">
        <w:rPr>
          <w:rFonts w:cs="Arial"/>
          <w:sz w:val="22"/>
          <w:szCs w:val="22"/>
        </w:rPr>
        <w:t xml:space="preserve"> a prolonged period of time</w:t>
      </w:r>
      <w:r w:rsidR="006127EE">
        <w:rPr>
          <w:rFonts w:cs="Arial"/>
          <w:sz w:val="22"/>
          <w:szCs w:val="22"/>
        </w:rPr>
        <w:t>.</w:t>
      </w:r>
    </w:p>
    <w:p w14:paraId="709A7049" w14:textId="77777777" w:rsidR="00397AED" w:rsidRPr="00E00DFA" w:rsidRDefault="00397AED" w:rsidP="00176166">
      <w:pPr>
        <w:pStyle w:val="ListParagraph"/>
        <w:jc w:val="both"/>
        <w:rPr>
          <w:sz w:val="22"/>
          <w:szCs w:val="22"/>
        </w:rPr>
      </w:pPr>
    </w:p>
    <w:p w14:paraId="169DA15C" w14:textId="007C5E82" w:rsidR="00E00DFA" w:rsidRPr="00E00DFA" w:rsidRDefault="00397AED" w:rsidP="00397AED">
      <w:pPr>
        <w:pStyle w:val="ListParagraph"/>
        <w:numPr>
          <w:ilvl w:val="0"/>
          <w:numId w:val="15"/>
        </w:numPr>
        <w:jc w:val="both"/>
        <w:rPr>
          <w:sz w:val="22"/>
        </w:rPr>
      </w:pPr>
      <w:r w:rsidRPr="00397AED">
        <w:rPr>
          <w:rFonts w:cs="Arial"/>
          <w:sz w:val="22"/>
          <w:szCs w:val="22"/>
        </w:rPr>
        <w:t xml:space="preserve">Recognising the importance of practices being able to continue manage access and demand according to local needs and circumstances, the existing escalation processes on suspension of practice services </w:t>
      </w:r>
      <w:r w:rsidR="00E00DFA">
        <w:rPr>
          <w:rFonts w:cs="Arial"/>
          <w:sz w:val="22"/>
          <w:szCs w:val="22"/>
        </w:rPr>
        <w:t xml:space="preserve">(as set out in PCD </w:t>
      </w:r>
      <w:hyperlink r:id="rId9" w:history="1">
        <w:r w:rsidR="00E00DFA" w:rsidRPr="00E00DFA">
          <w:rPr>
            <w:rStyle w:val="Hyperlink"/>
            <w:rFonts w:cs="Arial"/>
            <w:sz w:val="22"/>
            <w:szCs w:val="22"/>
          </w:rPr>
          <w:t>2</w:t>
        </w:r>
      </w:hyperlink>
      <w:r w:rsidR="00E00DFA">
        <w:rPr>
          <w:rFonts w:cs="Arial"/>
          <w:sz w:val="22"/>
          <w:szCs w:val="22"/>
        </w:rPr>
        <w:t xml:space="preserve"> and </w:t>
      </w:r>
      <w:hyperlink r:id="rId10" w:history="1">
        <w:r w:rsidR="00E00DFA" w:rsidRPr="00E00DFA">
          <w:rPr>
            <w:rStyle w:val="Hyperlink"/>
            <w:rFonts w:cs="Arial"/>
            <w:sz w:val="22"/>
            <w:szCs w:val="22"/>
          </w:rPr>
          <w:t>20</w:t>
        </w:r>
      </w:hyperlink>
      <w:r w:rsidR="00E00DFA">
        <w:rPr>
          <w:rFonts w:cs="Arial"/>
          <w:sz w:val="22"/>
          <w:szCs w:val="22"/>
        </w:rPr>
        <w:t>)</w:t>
      </w:r>
      <w:r w:rsidR="006F1E60" w:rsidRPr="006F1E60">
        <w:rPr>
          <w:rFonts w:cs="Arial"/>
          <w:sz w:val="22"/>
          <w:szCs w:val="22"/>
        </w:rPr>
        <w:t xml:space="preserve"> </w:t>
      </w:r>
      <w:r w:rsidRPr="00397AED">
        <w:rPr>
          <w:rFonts w:cs="Arial"/>
          <w:sz w:val="22"/>
          <w:szCs w:val="22"/>
        </w:rPr>
        <w:t>remain in effect. We recognise that the increased pressure practices will face may require practices to move into a higher level</w:t>
      </w:r>
      <w:r w:rsidR="00667BE7">
        <w:rPr>
          <w:rFonts w:cs="Arial"/>
          <w:sz w:val="22"/>
          <w:szCs w:val="22"/>
        </w:rPr>
        <w:t>,</w:t>
      </w:r>
      <w:r w:rsidRPr="00397AED">
        <w:rPr>
          <w:rFonts w:cs="Arial"/>
          <w:sz w:val="22"/>
          <w:szCs w:val="22"/>
        </w:rPr>
        <w:t xml:space="preserve"> and encourage you to continue to work closely with your local primary care teams and LMC to ensure early communication of practice difficulties.</w:t>
      </w:r>
    </w:p>
    <w:p w14:paraId="3843FA20" w14:textId="77777777" w:rsidR="00E00DFA" w:rsidRPr="00E00DFA" w:rsidRDefault="00E00DFA" w:rsidP="001D215A">
      <w:pPr>
        <w:pStyle w:val="ListParagraph"/>
        <w:jc w:val="both"/>
        <w:rPr>
          <w:sz w:val="22"/>
        </w:rPr>
      </w:pPr>
    </w:p>
    <w:p w14:paraId="6E1FCE21" w14:textId="77777777" w:rsidR="00E00DFA" w:rsidRPr="00E00DFA" w:rsidRDefault="00E00DFA" w:rsidP="001D215A">
      <w:pPr>
        <w:pStyle w:val="ListParagraph"/>
        <w:jc w:val="both"/>
        <w:rPr>
          <w:sz w:val="22"/>
        </w:rPr>
      </w:pPr>
    </w:p>
    <w:p w14:paraId="5533BDB3" w14:textId="3D9F781C" w:rsidR="00E00DFA" w:rsidRPr="00E00DFA" w:rsidRDefault="00E00DFA" w:rsidP="009D4A80">
      <w:pPr>
        <w:pStyle w:val="ListParagraph"/>
        <w:numPr>
          <w:ilvl w:val="0"/>
          <w:numId w:val="15"/>
        </w:numPr>
        <w:jc w:val="both"/>
        <w:rPr>
          <w:sz w:val="22"/>
        </w:rPr>
      </w:pPr>
      <w:r>
        <w:rPr>
          <w:rFonts w:cs="Arial"/>
          <w:sz w:val="22"/>
          <w:szCs w:val="22"/>
        </w:rPr>
        <w:lastRenderedPageBreak/>
        <w:t>In addition, where a practice requires to reduce the services it provides</w:t>
      </w:r>
      <w:r w:rsidR="00667BE7">
        <w:rPr>
          <w:rFonts w:cs="Arial"/>
          <w:sz w:val="22"/>
          <w:szCs w:val="22"/>
        </w:rPr>
        <w:t>,</w:t>
      </w:r>
      <w:r>
        <w:rPr>
          <w:rFonts w:cs="Arial"/>
          <w:sz w:val="22"/>
          <w:szCs w:val="22"/>
        </w:rPr>
        <w:t xml:space="preserve"> we remain committed to ensuring financial stability for practices at this time.</w:t>
      </w:r>
    </w:p>
    <w:p w14:paraId="3D0163A7" w14:textId="77777777" w:rsidR="00E00DFA" w:rsidRPr="00E00DFA" w:rsidRDefault="00E00DFA" w:rsidP="001D215A">
      <w:pPr>
        <w:pStyle w:val="ListParagraph"/>
        <w:jc w:val="both"/>
        <w:rPr>
          <w:sz w:val="22"/>
        </w:rPr>
      </w:pPr>
    </w:p>
    <w:p w14:paraId="7958DF85" w14:textId="29CFA61C" w:rsidR="00E00DFA" w:rsidRPr="00E00DFA" w:rsidRDefault="00E00DFA" w:rsidP="009D4A80">
      <w:pPr>
        <w:pStyle w:val="ListParagraph"/>
        <w:numPr>
          <w:ilvl w:val="0"/>
          <w:numId w:val="15"/>
        </w:numPr>
        <w:jc w:val="both"/>
        <w:rPr>
          <w:sz w:val="22"/>
        </w:rPr>
      </w:pPr>
      <w:r>
        <w:rPr>
          <w:rFonts w:cs="Arial"/>
          <w:sz w:val="22"/>
          <w:szCs w:val="22"/>
        </w:rPr>
        <w:t>Other measures taken include recently issued guidance on practice registrations</w:t>
      </w:r>
      <w:r w:rsidR="00667BE7">
        <w:rPr>
          <w:rFonts w:cs="Arial"/>
          <w:sz w:val="22"/>
          <w:szCs w:val="22"/>
        </w:rPr>
        <w:t>,</w:t>
      </w:r>
      <w:r>
        <w:rPr>
          <w:rFonts w:cs="Arial"/>
          <w:sz w:val="22"/>
          <w:szCs w:val="22"/>
        </w:rPr>
        <w:t xml:space="preserve"> and </w:t>
      </w:r>
      <w:r w:rsidR="006F1E60" w:rsidRPr="006F1E60">
        <w:rPr>
          <w:rFonts w:cs="Arial"/>
          <w:sz w:val="22"/>
          <w:szCs w:val="22"/>
        </w:rPr>
        <w:t xml:space="preserve">the CMO </w:t>
      </w:r>
      <w:r>
        <w:rPr>
          <w:rFonts w:cs="Arial"/>
          <w:sz w:val="22"/>
          <w:szCs w:val="22"/>
        </w:rPr>
        <w:t>issuing a letter to act as a fit note for those who reside in level four and are shielding</w:t>
      </w:r>
      <w:r w:rsidR="006F1E60" w:rsidRPr="006F1E60">
        <w:rPr>
          <w:rFonts w:cs="Arial"/>
          <w:sz w:val="22"/>
          <w:szCs w:val="22"/>
        </w:rPr>
        <w:t xml:space="preserve">, </w:t>
      </w:r>
      <w:r>
        <w:rPr>
          <w:rFonts w:cs="Arial"/>
          <w:sz w:val="22"/>
          <w:szCs w:val="22"/>
        </w:rPr>
        <w:t>and so</w:t>
      </w:r>
      <w:r w:rsidRPr="006F1E60">
        <w:rPr>
          <w:rFonts w:cs="Arial"/>
          <w:sz w:val="22"/>
          <w:szCs w:val="22"/>
        </w:rPr>
        <w:t xml:space="preserve"> </w:t>
      </w:r>
      <w:r>
        <w:rPr>
          <w:rFonts w:cs="Arial"/>
          <w:sz w:val="22"/>
          <w:szCs w:val="22"/>
        </w:rPr>
        <w:t>the fit note does</w:t>
      </w:r>
      <w:r w:rsidRPr="006F1E60">
        <w:rPr>
          <w:rFonts w:cs="Arial"/>
          <w:sz w:val="22"/>
          <w:szCs w:val="22"/>
        </w:rPr>
        <w:t xml:space="preserve"> </w:t>
      </w:r>
      <w:r w:rsidR="006F1E60" w:rsidRPr="006F1E60">
        <w:rPr>
          <w:rFonts w:cs="Arial"/>
          <w:sz w:val="22"/>
          <w:szCs w:val="22"/>
        </w:rPr>
        <w:t xml:space="preserve">not need to be issued by the GP. </w:t>
      </w:r>
    </w:p>
    <w:p w14:paraId="6183FA0F" w14:textId="77777777" w:rsidR="00E00DFA" w:rsidRPr="00E00DFA" w:rsidRDefault="00E00DFA" w:rsidP="001D215A">
      <w:pPr>
        <w:pStyle w:val="ListParagraph"/>
        <w:jc w:val="both"/>
        <w:rPr>
          <w:sz w:val="22"/>
        </w:rPr>
      </w:pPr>
    </w:p>
    <w:p w14:paraId="1F1CFE53" w14:textId="7A59E6C9" w:rsidR="00E00DFA" w:rsidRDefault="00E00DFA" w:rsidP="00C1563C">
      <w:pPr>
        <w:pStyle w:val="ListParagraph"/>
        <w:numPr>
          <w:ilvl w:val="0"/>
          <w:numId w:val="15"/>
        </w:numPr>
        <w:jc w:val="both"/>
        <w:rPr>
          <w:sz w:val="22"/>
        </w:rPr>
      </w:pPr>
      <w:r w:rsidRPr="00E00DFA">
        <w:rPr>
          <w:sz w:val="22"/>
        </w:rPr>
        <w:t>To</w:t>
      </w:r>
      <w:r w:rsidR="00C1563C">
        <w:rPr>
          <w:sz w:val="22"/>
        </w:rPr>
        <w:t xml:space="preserve"> </w:t>
      </w:r>
      <w:r w:rsidR="00C1563C" w:rsidRPr="00C1563C">
        <w:rPr>
          <w:sz w:val="22"/>
        </w:rPr>
        <w:t>support all primary and secondary care staff we are proactively</w:t>
      </w:r>
      <w:r w:rsidR="005C6220">
        <w:rPr>
          <w:sz w:val="22"/>
        </w:rPr>
        <w:t xml:space="preserve"> </w:t>
      </w:r>
      <w:r w:rsidR="00C1563C" w:rsidRPr="00C1563C">
        <w:rPr>
          <w:sz w:val="22"/>
        </w:rPr>
        <w:t>engaging with colleagues in Education and Local Government to promote maximum availability of childcare, nursery and school support arrangements for key workers in the New Year, to better enable staff to balance work and family commitments.</w:t>
      </w:r>
    </w:p>
    <w:p w14:paraId="08DAC9B5" w14:textId="77777777" w:rsidR="00E00DFA" w:rsidRPr="00C1563C" w:rsidRDefault="00E00DFA" w:rsidP="00176166">
      <w:pPr>
        <w:pStyle w:val="ListParagraph"/>
        <w:jc w:val="both"/>
        <w:rPr>
          <w:rFonts w:cs="Arial"/>
          <w:sz w:val="22"/>
          <w:szCs w:val="22"/>
        </w:rPr>
      </w:pPr>
    </w:p>
    <w:p w14:paraId="1555B901" w14:textId="582ACD18" w:rsidR="003F2DA0" w:rsidRPr="001D215A" w:rsidRDefault="003F2DA0" w:rsidP="001D215A">
      <w:pPr>
        <w:pStyle w:val="ListParagraph"/>
        <w:numPr>
          <w:ilvl w:val="0"/>
          <w:numId w:val="15"/>
        </w:numPr>
        <w:jc w:val="both"/>
        <w:rPr>
          <w:rFonts w:cs="Arial"/>
          <w:sz w:val="22"/>
          <w:szCs w:val="22"/>
        </w:rPr>
      </w:pPr>
      <w:r w:rsidRPr="001D215A">
        <w:rPr>
          <w:rFonts w:cs="Arial"/>
          <w:sz w:val="22"/>
          <w:szCs w:val="22"/>
        </w:rPr>
        <w:t xml:space="preserve">We will </w:t>
      </w:r>
      <w:r w:rsidR="00E00DFA">
        <w:rPr>
          <w:rFonts w:cs="Arial"/>
          <w:sz w:val="22"/>
          <w:szCs w:val="22"/>
        </w:rPr>
        <w:t xml:space="preserve">also </w:t>
      </w:r>
      <w:r w:rsidRPr="001D215A">
        <w:rPr>
          <w:rFonts w:cs="Arial"/>
          <w:sz w:val="22"/>
          <w:szCs w:val="22"/>
        </w:rPr>
        <w:t>continue to work with our colleagues in SGPC</w:t>
      </w:r>
      <w:r w:rsidR="00E00DFA">
        <w:rPr>
          <w:rFonts w:cs="Arial"/>
          <w:sz w:val="22"/>
          <w:szCs w:val="22"/>
        </w:rPr>
        <w:t xml:space="preserve">, </w:t>
      </w:r>
      <w:r w:rsidRPr="001D215A">
        <w:rPr>
          <w:rFonts w:cs="Arial"/>
          <w:sz w:val="22"/>
          <w:szCs w:val="22"/>
        </w:rPr>
        <w:t xml:space="preserve">RCGP, </w:t>
      </w:r>
      <w:r w:rsidR="00E00DFA">
        <w:rPr>
          <w:rFonts w:cs="Arial"/>
          <w:sz w:val="22"/>
          <w:szCs w:val="22"/>
        </w:rPr>
        <w:t xml:space="preserve">the </w:t>
      </w:r>
      <w:r w:rsidRPr="001D215A">
        <w:rPr>
          <w:rFonts w:cs="Arial"/>
          <w:sz w:val="22"/>
          <w:szCs w:val="22"/>
        </w:rPr>
        <w:t>Academy of Royal Colleges and Board</w:t>
      </w:r>
      <w:r w:rsidR="00E00DFA">
        <w:rPr>
          <w:rFonts w:cs="Arial"/>
          <w:sz w:val="22"/>
          <w:szCs w:val="22"/>
        </w:rPr>
        <w:t xml:space="preserve"> Primary Care</w:t>
      </w:r>
      <w:r w:rsidRPr="001D215A">
        <w:rPr>
          <w:rFonts w:cs="Arial"/>
          <w:sz w:val="22"/>
          <w:szCs w:val="22"/>
        </w:rPr>
        <w:t xml:space="preserve"> Leads to ensure you remain involved in local decision making, and are kept informed locally, regionally and nationally.</w:t>
      </w:r>
    </w:p>
    <w:p w14:paraId="14A71A28" w14:textId="77777777" w:rsidR="006F1E60" w:rsidRPr="006F1E60" w:rsidRDefault="006F1E60" w:rsidP="006F1E60">
      <w:pPr>
        <w:rPr>
          <w:rFonts w:cs="Arial"/>
          <w:sz w:val="22"/>
          <w:szCs w:val="22"/>
        </w:rPr>
      </w:pPr>
    </w:p>
    <w:p w14:paraId="69A32C3F" w14:textId="2B5C7DCC" w:rsidR="006F1E60" w:rsidRPr="006F1E60" w:rsidRDefault="006F1E60" w:rsidP="006F1E60">
      <w:pPr>
        <w:pStyle w:val="ListParagraph"/>
        <w:numPr>
          <w:ilvl w:val="0"/>
          <w:numId w:val="15"/>
        </w:numPr>
        <w:jc w:val="both"/>
        <w:rPr>
          <w:sz w:val="22"/>
          <w:szCs w:val="22"/>
        </w:rPr>
      </w:pPr>
      <w:r w:rsidRPr="006F1E60">
        <w:rPr>
          <w:rFonts w:cs="Arial"/>
          <w:sz w:val="22"/>
          <w:szCs w:val="22"/>
        </w:rPr>
        <w:t xml:space="preserve">Thank you </w:t>
      </w:r>
      <w:r w:rsidR="00F72D24">
        <w:rPr>
          <w:rFonts w:cs="Arial"/>
          <w:sz w:val="22"/>
          <w:szCs w:val="22"/>
        </w:rPr>
        <w:t>once again</w:t>
      </w:r>
      <w:r w:rsidRPr="006F1E60">
        <w:rPr>
          <w:rFonts w:cs="Arial"/>
          <w:sz w:val="22"/>
          <w:szCs w:val="22"/>
        </w:rPr>
        <w:t xml:space="preserve"> for </w:t>
      </w:r>
      <w:r w:rsidR="00F72D24">
        <w:rPr>
          <w:rFonts w:cs="Arial"/>
          <w:sz w:val="22"/>
          <w:szCs w:val="22"/>
        </w:rPr>
        <w:t>your continued support.</w:t>
      </w:r>
    </w:p>
    <w:p w14:paraId="33E5642C" w14:textId="77777777" w:rsidR="006F1E60" w:rsidRDefault="006F1E60" w:rsidP="006F1E60">
      <w:pPr>
        <w:rPr>
          <w:rFonts w:cs="Arial"/>
          <w:szCs w:val="24"/>
        </w:rPr>
      </w:pPr>
    </w:p>
    <w:p w14:paraId="0240CC6C" w14:textId="77777777" w:rsidR="008D5827" w:rsidRDefault="008D5827" w:rsidP="009D4A80">
      <w:pPr>
        <w:jc w:val="both"/>
        <w:rPr>
          <w:sz w:val="22"/>
        </w:rPr>
      </w:pPr>
      <w:r>
        <w:rPr>
          <w:sz w:val="22"/>
        </w:rPr>
        <w:t>Yours sincerely</w:t>
      </w:r>
    </w:p>
    <w:p w14:paraId="0AEEF5F2" w14:textId="77777777" w:rsidR="000531C4" w:rsidRDefault="000531C4" w:rsidP="009D4A80">
      <w:pPr>
        <w:jc w:val="both"/>
        <w:rPr>
          <w:sz w:val="22"/>
        </w:rPr>
      </w:pPr>
    </w:p>
    <w:p w14:paraId="0C5E0CED" w14:textId="77777777" w:rsidR="006F1E60" w:rsidRDefault="006F1E60" w:rsidP="009D4A80">
      <w:pPr>
        <w:jc w:val="both"/>
        <w:rPr>
          <w:sz w:val="22"/>
        </w:rPr>
      </w:pPr>
    </w:p>
    <w:p w14:paraId="0F229990" w14:textId="77777777" w:rsidR="008D5827" w:rsidRDefault="008D5827" w:rsidP="009D4A80">
      <w:pPr>
        <w:jc w:val="both"/>
        <w:rPr>
          <w:sz w:val="22"/>
        </w:rPr>
      </w:pPr>
      <w:r>
        <w:rPr>
          <w:sz w:val="22"/>
        </w:rPr>
        <w:t>Primary Care Directorate</w:t>
      </w:r>
    </w:p>
    <w:p w14:paraId="3D69D9BF" w14:textId="77777777" w:rsidR="0043016C" w:rsidRDefault="008D5827" w:rsidP="009D4A80">
      <w:pPr>
        <w:jc w:val="both"/>
        <w:rPr>
          <w:sz w:val="22"/>
        </w:rPr>
      </w:pPr>
      <w:r>
        <w:rPr>
          <w:sz w:val="22"/>
        </w:rPr>
        <w:t>Scottish Government</w:t>
      </w:r>
    </w:p>
    <w:p w14:paraId="20D33C52" w14:textId="77777777" w:rsidR="0043016C" w:rsidRPr="0043016C" w:rsidRDefault="0043016C" w:rsidP="006F1E60">
      <w:pPr>
        <w:jc w:val="both"/>
        <w:rPr>
          <w:rFonts w:cs="Arial"/>
          <w:sz w:val="20"/>
          <w:szCs w:val="22"/>
        </w:rPr>
      </w:pPr>
    </w:p>
    <w:sectPr w:rsidR="0043016C" w:rsidRPr="0043016C"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6E5146"/>
    <w:multiLevelType w:val="hybridMultilevel"/>
    <w:tmpl w:val="4518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5B46"/>
    <w:multiLevelType w:val="hybridMultilevel"/>
    <w:tmpl w:val="B2167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0389D"/>
    <w:multiLevelType w:val="hybridMultilevel"/>
    <w:tmpl w:val="38BE2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8F13E7"/>
    <w:multiLevelType w:val="hybridMultilevel"/>
    <w:tmpl w:val="85EC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90D4F"/>
    <w:multiLevelType w:val="hybridMultilevel"/>
    <w:tmpl w:val="C0E0D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1D3189"/>
    <w:multiLevelType w:val="hybridMultilevel"/>
    <w:tmpl w:val="09CE8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30AB1"/>
    <w:multiLevelType w:val="hybridMultilevel"/>
    <w:tmpl w:val="B4ACB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A0477EA"/>
    <w:multiLevelType w:val="hybridMultilevel"/>
    <w:tmpl w:val="45DA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44DD7"/>
    <w:multiLevelType w:val="hybridMultilevel"/>
    <w:tmpl w:val="F8E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650C6"/>
    <w:multiLevelType w:val="hybridMultilevel"/>
    <w:tmpl w:val="1AC2C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6A3509"/>
    <w:multiLevelType w:val="multilevel"/>
    <w:tmpl w:val="AC3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2"/>
  </w:num>
  <w:num w:numId="8">
    <w:abstractNumId w:val="4"/>
  </w:num>
  <w:num w:numId="9">
    <w:abstractNumId w:val="6"/>
  </w:num>
  <w:num w:numId="10">
    <w:abstractNumId w:val="12"/>
  </w:num>
  <w:num w:numId="11">
    <w:abstractNumId w:val="10"/>
  </w:num>
  <w:num w:numId="12">
    <w:abstractNumId w:val="5"/>
  </w:num>
  <w:num w:numId="13">
    <w:abstractNumId w:val="1"/>
  </w:num>
  <w:num w:numId="14">
    <w:abstractNumId w:val="7"/>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FD"/>
    <w:rsid w:val="00007AFA"/>
    <w:rsid w:val="00027C27"/>
    <w:rsid w:val="00045979"/>
    <w:rsid w:val="000531C4"/>
    <w:rsid w:val="000C0CF4"/>
    <w:rsid w:val="000F7E84"/>
    <w:rsid w:val="00176166"/>
    <w:rsid w:val="001D215A"/>
    <w:rsid w:val="001F6972"/>
    <w:rsid w:val="00253040"/>
    <w:rsid w:val="00281579"/>
    <w:rsid w:val="00282A3D"/>
    <w:rsid w:val="00306C61"/>
    <w:rsid w:val="0037582B"/>
    <w:rsid w:val="00396045"/>
    <w:rsid w:val="00397AED"/>
    <w:rsid w:val="003B41E7"/>
    <w:rsid w:val="003E3BC8"/>
    <w:rsid w:val="003F2DA0"/>
    <w:rsid w:val="00410E7C"/>
    <w:rsid w:val="0043016C"/>
    <w:rsid w:val="00476DFA"/>
    <w:rsid w:val="004B30FD"/>
    <w:rsid w:val="004F7727"/>
    <w:rsid w:val="0054396D"/>
    <w:rsid w:val="005C2B13"/>
    <w:rsid w:val="005C6220"/>
    <w:rsid w:val="005F1197"/>
    <w:rsid w:val="006127EE"/>
    <w:rsid w:val="00667BE7"/>
    <w:rsid w:val="0067046A"/>
    <w:rsid w:val="006F1E60"/>
    <w:rsid w:val="007829F2"/>
    <w:rsid w:val="007C4EBF"/>
    <w:rsid w:val="00857548"/>
    <w:rsid w:val="008A6822"/>
    <w:rsid w:val="008D5827"/>
    <w:rsid w:val="009B7615"/>
    <w:rsid w:val="009D4A80"/>
    <w:rsid w:val="009F659E"/>
    <w:rsid w:val="00B51BDC"/>
    <w:rsid w:val="00B561C0"/>
    <w:rsid w:val="00B773CE"/>
    <w:rsid w:val="00C1563C"/>
    <w:rsid w:val="00C4715D"/>
    <w:rsid w:val="00C649C3"/>
    <w:rsid w:val="00C91823"/>
    <w:rsid w:val="00D008AB"/>
    <w:rsid w:val="00D4177E"/>
    <w:rsid w:val="00E00DFA"/>
    <w:rsid w:val="00E32A23"/>
    <w:rsid w:val="00E95BA2"/>
    <w:rsid w:val="00EC164D"/>
    <w:rsid w:val="00EE0773"/>
    <w:rsid w:val="00F72D24"/>
    <w:rsid w:val="00F74C34"/>
    <w:rsid w:val="00F80DB9"/>
    <w:rsid w:val="00F94D7C"/>
    <w:rsid w:val="00FA4BC1"/>
    <w:rsid w:val="00FA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5CB"/>
  <w15:chartTrackingRefBased/>
  <w15:docId w15:val="{1894B33F-AE45-4F7D-8230-192E8445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B30FD"/>
    <w:rPr>
      <w:color w:val="0563C1" w:themeColor="hyperlink"/>
      <w:u w:val="single"/>
    </w:rPr>
  </w:style>
  <w:style w:type="paragraph" w:styleId="ListParagraph">
    <w:name w:val="List Paragraph"/>
    <w:basedOn w:val="Normal"/>
    <w:uiPriority w:val="34"/>
    <w:qFormat/>
    <w:rsid w:val="004B30FD"/>
    <w:pPr>
      <w:ind w:left="720"/>
      <w:contextualSpacing/>
    </w:pPr>
  </w:style>
  <w:style w:type="character" w:styleId="CommentReference">
    <w:name w:val="annotation reference"/>
    <w:basedOn w:val="DefaultParagraphFont"/>
    <w:uiPriority w:val="99"/>
    <w:semiHidden/>
    <w:unhideWhenUsed/>
    <w:rsid w:val="00EE0773"/>
    <w:rPr>
      <w:sz w:val="16"/>
      <w:szCs w:val="16"/>
    </w:rPr>
  </w:style>
  <w:style w:type="paragraph" w:styleId="CommentText">
    <w:name w:val="annotation text"/>
    <w:basedOn w:val="Normal"/>
    <w:link w:val="CommentTextChar"/>
    <w:uiPriority w:val="99"/>
    <w:semiHidden/>
    <w:unhideWhenUsed/>
    <w:rsid w:val="00EE0773"/>
    <w:rPr>
      <w:sz w:val="20"/>
    </w:rPr>
  </w:style>
  <w:style w:type="character" w:customStyle="1" w:styleId="CommentTextChar">
    <w:name w:val="Comment Text Char"/>
    <w:basedOn w:val="DefaultParagraphFont"/>
    <w:link w:val="CommentText"/>
    <w:uiPriority w:val="99"/>
    <w:semiHidden/>
    <w:rsid w:val="00EE077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0773"/>
    <w:rPr>
      <w:b/>
      <w:bCs/>
    </w:rPr>
  </w:style>
  <w:style w:type="character" w:customStyle="1" w:styleId="CommentSubjectChar">
    <w:name w:val="Comment Subject Char"/>
    <w:basedOn w:val="CommentTextChar"/>
    <w:link w:val="CommentSubject"/>
    <w:uiPriority w:val="99"/>
    <w:semiHidden/>
    <w:rsid w:val="00EE0773"/>
    <w:rPr>
      <w:rFonts w:ascii="Arial" w:hAnsi="Arial" w:cs="Times New Roman"/>
      <w:b/>
      <w:bCs/>
      <w:sz w:val="20"/>
      <w:szCs w:val="20"/>
    </w:rPr>
  </w:style>
  <w:style w:type="paragraph" w:styleId="BalloonText">
    <w:name w:val="Balloon Text"/>
    <w:basedOn w:val="Normal"/>
    <w:link w:val="BalloonTextChar"/>
    <w:uiPriority w:val="99"/>
    <w:semiHidden/>
    <w:unhideWhenUsed/>
    <w:rsid w:val="00EE0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73"/>
    <w:rPr>
      <w:rFonts w:ascii="Segoe UI" w:hAnsi="Segoe UI" w:cs="Segoe UI"/>
      <w:sz w:val="18"/>
      <w:szCs w:val="18"/>
    </w:rPr>
  </w:style>
  <w:style w:type="character" w:styleId="FollowedHyperlink">
    <w:name w:val="FollowedHyperlink"/>
    <w:basedOn w:val="DefaultParagraphFont"/>
    <w:uiPriority w:val="99"/>
    <w:semiHidden/>
    <w:unhideWhenUsed/>
    <w:rsid w:val="008D5827"/>
    <w:rPr>
      <w:color w:val="954F72" w:themeColor="followedHyperlink"/>
      <w:u w:val="single"/>
    </w:rPr>
  </w:style>
  <w:style w:type="paragraph" w:styleId="Revision">
    <w:name w:val="Revision"/>
    <w:hidden/>
    <w:uiPriority w:val="99"/>
    <w:semiHidden/>
    <w:rsid w:val="00E00DF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4024">
      <w:bodyDiv w:val="1"/>
      <w:marLeft w:val="0"/>
      <w:marRight w:val="0"/>
      <w:marTop w:val="0"/>
      <w:marBottom w:val="0"/>
      <w:divBdr>
        <w:top w:val="none" w:sz="0" w:space="0" w:color="auto"/>
        <w:left w:val="none" w:sz="0" w:space="0" w:color="auto"/>
        <w:bottom w:val="none" w:sz="0" w:space="0" w:color="auto"/>
        <w:right w:val="none" w:sz="0" w:space="0" w:color="auto"/>
      </w:divBdr>
    </w:div>
    <w:div w:id="1185241317">
      <w:bodyDiv w:val="1"/>
      <w:marLeft w:val="0"/>
      <w:marRight w:val="0"/>
      <w:marTop w:val="0"/>
      <w:marBottom w:val="0"/>
      <w:divBdr>
        <w:top w:val="none" w:sz="0" w:space="0" w:color="auto"/>
        <w:left w:val="none" w:sz="0" w:space="0" w:color="auto"/>
        <w:bottom w:val="none" w:sz="0" w:space="0" w:color="auto"/>
        <w:right w:val="none" w:sz="0" w:space="0" w:color="auto"/>
      </w:divBdr>
    </w:div>
    <w:div w:id="12324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udden@gov.scot" TargetMode="External"/><Relationship Id="rId3" Type="http://schemas.openxmlformats.org/officeDocument/2006/relationships/styles" Target="styles.xml"/><Relationship Id="rId7" Type="http://schemas.openxmlformats.org/officeDocument/2006/relationships/hyperlink" Target="mailto:David.Rudden@gov.sco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hd.scot.nhs.uk/pca/PCA2020(M)10.pdf" TargetMode="External"/><Relationship Id="rId4" Type="http://schemas.openxmlformats.org/officeDocument/2006/relationships/settings" Target="settings.xml"/><Relationship Id="rId9" Type="http://schemas.openxmlformats.org/officeDocument/2006/relationships/hyperlink" Target="https://www.sehd.scot.nhs.uk/pca/PCA2020(M)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EA1B-8928-434F-BE16-A63A5147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Falls C (Conor)</dc:creator>
  <cp:keywords/>
  <dc:description/>
  <cp:lastModifiedBy>Bartakova, Katerina</cp:lastModifiedBy>
  <cp:revision>2</cp:revision>
  <dcterms:created xsi:type="dcterms:W3CDTF">2020-12-29T16:02:00Z</dcterms:created>
  <dcterms:modified xsi:type="dcterms:W3CDTF">2020-12-29T16:02:00Z</dcterms:modified>
</cp:coreProperties>
</file>