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6FB" w:rsidRPr="00D12349" w:rsidRDefault="00FA76FB" w:rsidP="008471ED">
      <w:pPr>
        <w:tabs>
          <w:tab w:val="left" w:pos="-142"/>
          <w:tab w:val="left" w:pos="8364"/>
        </w:tabs>
        <w:jc w:val="both"/>
        <w:rPr>
          <w:rFonts w:ascii="Arial" w:hAnsi="Arial" w:cs="Arial"/>
        </w:rPr>
      </w:pPr>
    </w:p>
    <w:p w:rsidR="00FA76FB" w:rsidRPr="00D12349" w:rsidRDefault="00FA76FB" w:rsidP="008471ED">
      <w:pPr>
        <w:tabs>
          <w:tab w:val="left" w:pos="-142"/>
          <w:tab w:val="left" w:pos="8364"/>
        </w:tabs>
        <w:jc w:val="both"/>
        <w:rPr>
          <w:rFonts w:ascii="Arial" w:hAnsi="Arial" w:cs="Arial"/>
        </w:rPr>
      </w:pPr>
      <w:r w:rsidRPr="00D12349">
        <w:rPr>
          <w:rFonts w:ascii="Arial" w:hAnsi="Arial" w:cs="Arial"/>
        </w:rPr>
        <w:br w:type="column"/>
      </w:r>
    </w:p>
    <w:p w:rsidR="00FA76FB" w:rsidRPr="00D12349" w:rsidRDefault="00FA76FB" w:rsidP="008471ED">
      <w:pPr>
        <w:tabs>
          <w:tab w:val="left" w:pos="-142"/>
          <w:tab w:val="left" w:pos="8364"/>
        </w:tabs>
        <w:jc w:val="both"/>
        <w:rPr>
          <w:rFonts w:ascii="Arial" w:hAnsi="Arial" w:cs="Arial"/>
        </w:rPr>
      </w:pPr>
    </w:p>
    <w:p w:rsidR="00FA76FB" w:rsidRPr="00D12349" w:rsidRDefault="00FA76FB" w:rsidP="008471ED">
      <w:pPr>
        <w:tabs>
          <w:tab w:val="left" w:pos="-142"/>
          <w:tab w:val="left" w:pos="8364"/>
        </w:tabs>
        <w:jc w:val="both"/>
        <w:rPr>
          <w:rFonts w:ascii="Arial" w:hAnsi="Arial" w:cs="Arial"/>
        </w:rPr>
      </w:pPr>
    </w:p>
    <w:p w:rsidR="003C56D7" w:rsidRDefault="003C56D7" w:rsidP="00022415">
      <w:pPr>
        <w:tabs>
          <w:tab w:val="left" w:pos="-142"/>
          <w:tab w:val="left" w:pos="8364"/>
        </w:tabs>
        <w:rPr>
          <w:rFonts w:asciiTheme="minorHAnsi" w:hAnsiTheme="minorHAnsi" w:cstheme="minorHAnsi"/>
          <w:sz w:val="18"/>
          <w:szCs w:val="18"/>
        </w:rPr>
      </w:pPr>
    </w:p>
    <w:p w:rsidR="003C56D7" w:rsidRDefault="003C56D7" w:rsidP="00022415">
      <w:pPr>
        <w:tabs>
          <w:tab w:val="left" w:pos="-142"/>
          <w:tab w:val="left" w:pos="8364"/>
        </w:tabs>
        <w:rPr>
          <w:rFonts w:asciiTheme="minorHAnsi" w:hAnsiTheme="minorHAnsi" w:cstheme="minorHAnsi"/>
          <w:sz w:val="18"/>
          <w:szCs w:val="18"/>
        </w:rPr>
      </w:pPr>
    </w:p>
    <w:p w:rsidR="003C56D7" w:rsidRDefault="003C56D7" w:rsidP="00022415">
      <w:pPr>
        <w:tabs>
          <w:tab w:val="left" w:pos="-142"/>
          <w:tab w:val="left" w:pos="8364"/>
        </w:tabs>
        <w:rPr>
          <w:rFonts w:asciiTheme="minorHAnsi" w:hAnsiTheme="minorHAnsi" w:cstheme="minorHAnsi"/>
          <w:sz w:val="18"/>
          <w:szCs w:val="18"/>
        </w:rPr>
      </w:pPr>
    </w:p>
    <w:p w:rsidR="00022415" w:rsidRPr="005C0BC4" w:rsidRDefault="00022415" w:rsidP="00022415">
      <w:pPr>
        <w:tabs>
          <w:tab w:val="left" w:pos="-142"/>
          <w:tab w:val="left" w:pos="8364"/>
        </w:tabs>
        <w:rPr>
          <w:rFonts w:asciiTheme="minorHAnsi" w:hAnsiTheme="minorHAnsi" w:cstheme="minorHAnsi"/>
          <w:sz w:val="18"/>
          <w:szCs w:val="18"/>
        </w:rPr>
      </w:pPr>
      <w:r w:rsidRPr="005C0BC4">
        <w:rPr>
          <w:rFonts w:asciiTheme="minorHAnsi" w:hAnsiTheme="minorHAnsi" w:cstheme="minorHAnsi"/>
          <w:sz w:val="18"/>
          <w:szCs w:val="18"/>
        </w:rPr>
        <w:t>J B Russell House</w:t>
      </w:r>
    </w:p>
    <w:p w:rsidR="00FA76FB" w:rsidRPr="005C0BC4" w:rsidRDefault="00FA76FB" w:rsidP="00A8183B">
      <w:pPr>
        <w:tabs>
          <w:tab w:val="left" w:pos="-142"/>
          <w:tab w:val="left" w:pos="8364"/>
        </w:tabs>
        <w:ind w:right="-711"/>
        <w:jc w:val="both"/>
        <w:rPr>
          <w:rFonts w:asciiTheme="minorHAnsi" w:hAnsiTheme="minorHAnsi" w:cstheme="minorHAnsi"/>
          <w:sz w:val="18"/>
          <w:szCs w:val="18"/>
        </w:rPr>
      </w:pPr>
      <w:proofErr w:type="spellStart"/>
      <w:r w:rsidRPr="005C0BC4">
        <w:rPr>
          <w:rFonts w:asciiTheme="minorHAnsi" w:hAnsiTheme="minorHAnsi" w:cstheme="minorHAnsi"/>
          <w:sz w:val="18"/>
          <w:szCs w:val="18"/>
        </w:rPr>
        <w:t>Gartnavel</w:t>
      </w:r>
      <w:proofErr w:type="spellEnd"/>
      <w:r w:rsidRPr="005C0BC4">
        <w:rPr>
          <w:rFonts w:asciiTheme="minorHAnsi" w:hAnsiTheme="minorHAnsi" w:cstheme="minorHAnsi"/>
          <w:sz w:val="18"/>
          <w:szCs w:val="18"/>
        </w:rPr>
        <w:t xml:space="preserve"> Royal Hospital</w:t>
      </w:r>
    </w:p>
    <w:p w:rsidR="00FA76FB" w:rsidRPr="005C0BC4" w:rsidRDefault="00FA76FB" w:rsidP="008471ED">
      <w:pPr>
        <w:tabs>
          <w:tab w:val="left" w:pos="-142"/>
          <w:tab w:val="left" w:pos="8364"/>
        </w:tabs>
        <w:jc w:val="both"/>
        <w:rPr>
          <w:rFonts w:asciiTheme="minorHAnsi" w:hAnsiTheme="minorHAnsi" w:cstheme="minorHAnsi"/>
          <w:sz w:val="18"/>
          <w:szCs w:val="18"/>
        </w:rPr>
      </w:pPr>
      <w:r w:rsidRPr="005C0BC4">
        <w:rPr>
          <w:rFonts w:asciiTheme="minorHAnsi" w:hAnsiTheme="minorHAnsi" w:cstheme="minorHAnsi"/>
          <w:sz w:val="18"/>
          <w:szCs w:val="18"/>
        </w:rPr>
        <w:t>1055 Great Western Road</w:t>
      </w:r>
    </w:p>
    <w:p w:rsidR="00FA76FB" w:rsidRPr="005C0BC4" w:rsidRDefault="003C3569" w:rsidP="008471ED">
      <w:pPr>
        <w:tabs>
          <w:tab w:val="left" w:pos="-142"/>
          <w:tab w:val="left" w:pos="8364"/>
        </w:tabs>
        <w:jc w:val="both"/>
        <w:rPr>
          <w:rFonts w:asciiTheme="minorHAnsi" w:hAnsiTheme="minorHAnsi" w:cstheme="minorHAnsi"/>
          <w:sz w:val="18"/>
          <w:szCs w:val="18"/>
        </w:rPr>
      </w:pPr>
      <w:r w:rsidRPr="005C0BC4">
        <w:rPr>
          <w:rFonts w:asciiTheme="minorHAnsi" w:hAnsiTheme="minorHAnsi" w:cstheme="minorHAnsi"/>
          <w:sz w:val="18"/>
          <w:szCs w:val="18"/>
        </w:rPr>
        <w:t xml:space="preserve">Glasgow </w:t>
      </w:r>
      <w:r w:rsidR="003B7038" w:rsidRPr="005C0BC4">
        <w:rPr>
          <w:rFonts w:asciiTheme="minorHAnsi" w:hAnsiTheme="minorHAnsi" w:cstheme="minorHAnsi"/>
          <w:sz w:val="18"/>
          <w:szCs w:val="18"/>
        </w:rPr>
        <w:t xml:space="preserve">G12 </w:t>
      </w:r>
      <w:r w:rsidR="00FA76FB" w:rsidRPr="005C0BC4">
        <w:rPr>
          <w:rFonts w:asciiTheme="minorHAnsi" w:hAnsiTheme="minorHAnsi" w:cstheme="minorHAnsi"/>
          <w:sz w:val="18"/>
          <w:szCs w:val="18"/>
        </w:rPr>
        <w:t>0XH</w:t>
      </w:r>
    </w:p>
    <w:tbl>
      <w:tblPr>
        <w:tblpPr w:leftFromText="180" w:rightFromText="180" w:vertAnchor="text" w:horzAnchor="margin" w:tblpY="224"/>
        <w:tblW w:w="10173" w:type="dxa"/>
        <w:tblLook w:val="01E0" w:firstRow="1" w:lastRow="1" w:firstColumn="1" w:lastColumn="1" w:noHBand="0" w:noVBand="0"/>
      </w:tblPr>
      <w:tblGrid>
        <w:gridCol w:w="5449"/>
        <w:gridCol w:w="1492"/>
        <w:gridCol w:w="3232"/>
      </w:tblGrid>
      <w:tr w:rsidR="005B4B41" w:rsidRPr="005C0BC4" w:rsidTr="009372DD">
        <w:trPr>
          <w:trHeight w:val="272"/>
        </w:trPr>
        <w:tc>
          <w:tcPr>
            <w:tcW w:w="5449" w:type="dxa"/>
            <w:vMerge w:val="restart"/>
          </w:tcPr>
          <w:p w:rsidR="00582102" w:rsidRDefault="005C0BC4" w:rsidP="005B4B41">
            <w:pPr>
              <w:jc w:val="both"/>
              <w:rPr>
                <w:rFonts w:asciiTheme="minorHAnsi" w:hAnsiTheme="minorHAnsi" w:cstheme="minorHAnsi"/>
                <w:b/>
                <w:sz w:val="22"/>
                <w:szCs w:val="22"/>
              </w:rPr>
            </w:pPr>
            <w:r w:rsidRPr="005C0BC4">
              <w:rPr>
                <w:rFonts w:asciiTheme="minorHAnsi" w:hAnsiTheme="minorHAnsi" w:cstheme="minorHAnsi"/>
                <w:b/>
                <w:sz w:val="22"/>
                <w:szCs w:val="22"/>
              </w:rPr>
              <w:t>To all GP practices NHSGGC</w:t>
            </w:r>
          </w:p>
          <w:p w:rsidR="005C0BC4" w:rsidRPr="005C0BC4" w:rsidRDefault="002E3337" w:rsidP="002E3337">
            <w:pPr>
              <w:jc w:val="both"/>
              <w:rPr>
                <w:rFonts w:asciiTheme="minorHAnsi" w:hAnsiTheme="minorHAnsi" w:cstheme="minorHAnsi"/>
                <w:b/>
                <w:sz w:val="22"/>
                <w:szCs w:val="22"/>
              </w:rPr>
            </w:pPr>
            <w:r>
              <w:rPr>
                <w:rFonts w:asciiTheme="minorHAnsi" w:hAnsiTheme="minorHAnsi" w:cstheme="minorHAnsi"/>
                <w:b/>
                <w:sz w:val="22"/>
                <w:szCs w:val="22"/>
              </w:rPr>
              <w:t xml:space="preserve">22 </w:t>
            </w:r>
            <w:r w:rsidR="00670765">
              <w:rPr>
                <w:rFonts w:asciiTheme="minorHAnsi" w:hAnsiTheme="minorHAnsi" w:cstheme="minorHAnsi"/>
                <w:b/>
                <w:sz w:val="22"/>
                <w:szCs w:val="22"/>
              </w:rPr>
              <w:t>December</w:t>
            </w:r>
            <w:r w:rsidR="005C0BC4">
              <w:rPr>
                <w:rFonts w:asciiTheme="minorHAnsi" w:hAnsiTheme="minorHAnsi" w:cstheme="minorHAnsi"/>
                <w:b/>
                <w:sz w:val="22"/>
                <w:szCs w:val="22"/>
              </w:rPr>
              <w:t xml:space="preserve"> 2021</w:t>
            </w:r>
          </w:p>
        </w:tc>
        <w:tc>
          <w:tcPr>
            <w:tcW w:w="1492" w:type="dxa"/>
          </w:tcPr>
          <w:p w:rsidR="005B4B41" w:rsidRPr="005C0BC4" w:rsidRDefault="005B4B41" w:rsidP="005B4B41">
            <w:pPr>
              <w:pStyle w:val="DefaultText"/>
              <w:spacing w:after="0"/>
              <w:ind w:right="188"/>
              <w:jc w:val="both"/>
              <w:rPr>
                <w:rFonts w:asciiTheme="minorHAnsi" w:hAnsiTheme="minorHAnsi" w:cstheme="minorHAnsi"/>
              </w:rPr>
            </w:pPr>
          </w:p>
        </w:tc>
        <w:tc>
          <w:tcPr>
            <w:tcW w:w="3232" w:type="dxa"/>
          </w:tcPr>
          <w:p w:rsidR="005B4B41" w:rsidRPr="005C0BC4" w:rsidRDefault="005B4B41" w:rsidP="005B4B41">
            <w:pPr>
              <w:pStyle w:val="DefaultText"/>
              <w:spacing w:after="0"/>
              <w:ind w:right="188"/>
              <w:jc w:val="both"/>
              <w:rPr>
                <w:rFonts w:asciiTheme="minorHAnsi" w:hAnsiTheme="minorHAnsi" w:cstheme="minorHAnsi"/>
                <w:color w:val="auto"/>
                <w:sz w:val="22"/>
                <w:szCs w:val="22"/>
              </w:rPr>
            </w:pPr>
          </w:p>
        </w:tc>
      </w:tr>
      <w:tr w:rsidR="005B4B41" w:rsidRPr="005C0BC4" w:rsidTr="009372DD">
        <w:trPr>
          <w:trHeight w:val="272"/>
        </w:trPr>
        <w:tc>
          <w:tcPr>
            <w:tcW w:w="5449" w:type="dxa"/>
            <w:vMerge/>
          </w:tcPr>
          <w:p w:rsidR="005B4B41" w:rsidRPr="005C0BC4" w:rsidRDefault="005B4B41" w:rsidP="005B4B41">
            <w:pPr>
              <w:pStyle w:val="DefaultText"/>
              <w:spacing w:after="0"/>
              <w:ind w:right="188"/>
              <w:jc w:val="both"/>
              <w:rPr>
                <w:rFonts w:asciiTheme="minorHAnsi" w:hAnsiTheme="minorHAnsi" w:cstheme="minorHAnsi"/>
                <w:b/>
                <w:sz w:val="22"/>
                <w:szCs w:val="22"/>
              </w:rPr>
            </w:pPr>
          </w:p>
        </w:tc>
        <w:tc>
          <w:tcPr>
            <w:tcW w:w="1492" w:type="dxa"/>
            <w:vAlign w:val="bottom"/>
          </w:tcPr>
          <w:p w:rsidR="005B4B41" w:rsidRPr="005C0BC4" w:rsidRDefault="005B4B41" w:rsidP="005C0BC4">
            <w:pPr>
              <w:pStyle w:val="DefaultText"/>
              <w:spacing w:after="0"/>
              <w:ind w:right="188"/>
              <w:rPr>
                <w:rFonts w:asciiTheme="minorHAnsi" w:hAnsiTheme="minorHAnsi" w:cstheme="minorHAnsi"/>
              </w:rPr>
            </w:pPr>
          </w:p>
        </w:tc>
        <w:tc>
          <w:tcPr>
            <w:tcW w:w="3232" w:type="dxa"/>
          </w:tcPr>
          <w:p w:rsidR="005B4B41" w:rsidRPr="005C0BC4" w:rsidRDefault="005B4B41" w:rsidP="005B4B41">
            <w:pPr>
              <w:pStyle w:val="DefaultText"/>
              <w:spacing w:after="0"/>
              <w:ind w:right="188"/>
              <w:jc w:val="both"/>
              <w:rPr>
                <w:rFonts w:asciiTheme="minorHAnsi" w:hAnsiTheme="minorHAnsi" w:cstheme="minorHAnsi"/>
                <w:color w:val="auto"/>
                <w:sz w:val="22"/>
                <w:szCs w:val="22"/>
              </w:rPr>
            </w:pPr>
          </w:p>
        </w:tc>
      </w:tr>
    </w:tbl>
    <w:p w:rsidR="00FA76FB" w:rsidRPr="00D12349" w:rsidRDefault="00FA76FB" w:rsidP="008471ED">
      <w:pPr>
        <w:tabs>
          <w:tab w:val="left" w:pos="-142"/>
          <w:tab w:val="left" w:pos="8364"/>
        </w:tabs>
        <w:jc w:val="both"/>
        <w:rPr>
          <w:rFonts w:ascii="Arial" w:hAnsi="Arial" w:cs="Arial"/>
          <w:b/>
          <w:sz w:val="18"/>
          <w:szCs w:val="18"/>
        </w:rPr>
      </w:pPr>
      <w:r w:rsidRPr="00D12349">
        <w:rPr>
          <w:rFonts w:ascii="Arial" w:hAnsi="Arial" w:cs="Arial"/>
          <w:b/>
          <w:sz w:val="18"/>
          <w:szCs w:val="18"/>
        </w:rPr>
        <w:t>www.nhsgg</w:t>
      </w:r>
      <w:r w:rsidR="00E809B0">
        <w:rPr>
          <w:rFonts w:ascii="Arial" w:hAnsi="Arial" w:cs="Arial"/>
          <w:b/>
          <w:sz w:val="18"/>
          <w:szCs w:val="18"/>
        </w:rPr>
        <w:t>c</w:t>
      </w:r>
      <w:r w:rsidRPr="00D12349">
        <w:rPr>
          <w:rFonts w:ascii="Arial" w:hAnsi="Arial" w:cs="Arial"/>
          <w:b/>
          <w:sz w:val="18"/>
          <w:szCs w:val="18"/>
        </w:rPr>
        <w:t>.org.uk</w:t>
      </w:r>
    </w:p>
    <w:p w:rsidR="00FA76FB" w:rsidRPr="00D12349" w:rsidRDefault="00FA76FB" w:rsidP="008471ED">
      <w:pPr>
        <w:pStyle w:val="nhsbase"/>
        <w:jc w:val="both"/>
        <w:rPr>
          <w:rFonts w:ascii="Arial" w:hAnsi="Arial" w:cs="Arial"/>
        </w:rPr>
      </w:pPr>
    </w:p>
    <w:p w:rsidR="00FA76FB" w:rsidRPr="009372DD" w:rsidRDefault="00FA76FB" w:rsidP="008471ED">
      <w:pPr>
        <w:pStyle w:val="nhsbase"/>
        <w:jc w:val="both"/>
        <w:rPr>
          <w:rFonts w:ascii="Arial" w:hAnsi="Arial" w:cs="Arial"/>
          <w:sz w:val="14"/>
        </w:rPr>
        <w:sectPr w:rsidR="00FA76FB" w:rsidRPr="009372DD" w:rsidSect="00A8183B">
          <w:footerReference w:type="default" r:id="rId8"/>
          <w:headerReference w:type="first" r:id="rId9"/>
          <w:footerReference w:type="first" r:id="rId10"/>
          <w:pgSz w:w="11907" w:h="16840" w:code="9"/>
          <w:pgMar w:top="284" w:right="567" w:bottom="0" w:left="567" w:header="624" w:footer="794" w:gutter="0"/>
          <w:cols w:num="3" w:space="282" w:equalWidth="0">
            <w:col w:w="5103" w:space="1134"/>
            <w:col w:w="2552" w:space="697"/>
            <w:col w:w="1287"/>
          </w:cols>
          <w:titlePg/>
        </w:sectPr>
      </w:pPr>
    </w:p>
    <w:p w:rsidR="00F346FD" w:rsidRDefault="00F346FD" w:rsidP="00EE76FD">
      <w:pPr>
        <w:rPr>
          <w:rFonts w:ascii="Arial" w:hAnsi="Arial" w:cs="Arial"/>
          <w:sz w:val="22"/>
          <w:szCs w:val="22"/>
        </w:rPr>
      </w:pPr>
    </w:p>
    <w:p w:rsidR="00F346FD" w:rsidRDefault="00F346FD" w:rsidP="00EE76FD">
      <w:pPr>
        <w:rPr>
          <w:rFonts w:ascii="Arial" w:hAnsi="Arial" w:cs="Arial"/>
          <w:sz w:val="22"/>
          <w:szCs w:val="22"/>
        </w:rPr>
      </w:pPr>
    </w:p>
    <w:p w:rsidR="00F346FD" w:rsidRDefault="00F346FD" w:rsidP="00EE76FD">
      <w:pPr>
        <w:rPr>
          <w:rFonts w:ascii="Arial" w:hAnsi="Arial" w:cs="Arial"/>
          <w:sz w:val="22"/>
          <w:szCs w:val="22"/>
        </w:rPr>
      </w:pPr>
    </w:p>
    <w:p w:rsidR="00EE76FD" w:rsidRPr="00EE76FD" w:rsidRDefault="00EE76FD" w:rsidP="00EE76FD">
      <w:pPr>
        <w:rPr>
          <w:rFonts w:ascii="Arial" w:hAnsi="Arial" w:cs="Arial"/>
          <w:sz w:val="22"/>
          <w:szCs w:val="22"/>
        </w:rPr>
      </w:pPr>
      <w:r w:rsidRPr="00EE76FD">
        <w:rPr>
          <w:rFonts w:ascii="Arial" w:hAnsi="Arial" w:cs="Arial"/>
          <w:sz w:val="22"/>
          <w:szCs w:val="22"/>
        </w:rPr>
        <w:t>Dear Colleague</w:t>
      </w:r>
    </w:p>
    <w:p w:rsidR="00EE76FD" w:rsidRPr="00EE76FD" w:rsidRDefault="00EE76FD" w:rsidP="00EE76FD">
      <w:pPr>
        <w:rPr>
          <w:rFonts w:ascii="Arial" w:hAnsi="Arial" w:cs="Arial"/>
          <w:sz w:val="22"/>
          <w:szCs w:val="22"/>
        </w:rPr>
      </w:pPr>
    </w:p>
    <w:p w:rsidR="00EE76FD" w:rsidRPr="00EE76FD" w:rsidRDefault="00EE76FD" w:rsidP="00EE76FD">
      <w:pPr>
        <w:spacing w:after="160" w:line="259" w:lineRule="auto"/>
        <w:rPr>
          <w:rFonts w:ascii="Arial" w:eastAsia="Calibri" w:hAnsi="Arial" w:cs="Arial"/>
          <w:b/>
          <w:sz w:val="22"/>
          <w:szCs w:val="22"/>
          <w:u w:val="single"/>
          <w:lang w:eastAsia="en-US"/>
        </w:rPr>
      </w:pPr>
      <w:r w:rsidRPr="00EE76FD">
        <w:rPr>
          <w:rFonts w:ascii="Arial" w:eastAsia="Calibri" w:hAnsi="Arial" w:cs="Arial"/>
          <w:b/>
          <w:sz w:val="22"/>
          <w:szCs w:val="22"/>
          <w:u w:val="single"/>
          <w:lang w:eastAsia="en-US"/>
        </w:rPr>
        <w:t>Covid19 General Practice Escalation Framework</w:t>
      </w:r>
    </w:p>
    <w:p w:rsidR="00EE76FD" w:rsidRPr="00EE76FD" w:rsidRDefault="00EE76FD" w:rsidP="00EE76FD">
      <w:pPr>
        <w:rPr>
          <w:rFonts w:ascii="Arial" w:hAnsi="Arial" w:cs="Arial"/>
          <w:b/>
          <w:sz w:val="22"/>
          <w:szCs w:val="22"/>
        </w:rPr>
      </w:pPr>
    </w:p>
    <w:p w:rsidR="00EE76FD" w:rsidRPr="00EE76FD" w:rsidRDefault="00EE76FD" w:rsidP="00F346FD">
      <w:pPr>
        <w:jc w:val="both"/>
        <w:rPr>
          <w:rFonts w:ascii="Arial" w:hAnsi="Arial" w:cs="Arial"/>
          <w:sz w:val="22"/>
          <w:szCs w:val="22"/>
        </w:rPr>
      </w:pPr>
      <w:r w:rsidRPr="00EE76FD">
        <w:rPr>
          <w:rFonts w:ascii="Arial" w:hAnsi="Arial" w:cs="Arial"/>
          <w:sz w:val="22"/>
          <w:szCs w:val="22"/>
        </w:rPr>
        <w:t xml:space="preserve">In light of the </w:t>
      </w:r>
      <w:r w:rsidR="00670765">
        <w:rPr>
          <w:rFonts w:ascii="Arial" w:hAnsi="Arial" w:cs="Arial"/>
          <w:sz w:val="22"/>
          <w:szCs w:val="22"/>
        </w:rPr>
        <w:t xml:space="preserve">predicted impact of the Omicron variant, and existing </w:t>
      </w:r>
      <w:r w:rsidRPr="00EE76FD">
        <w:rPr>
          <w:rFonts w:ascii="Arial" w:hAnsi="Arial" w:cs="Arial"/>
          <w:sz w:val="22"/>
          <w:szCs w:val="22"/>
        </w:rPr>
        <w:t xml:space="preserve">significant pressures across the whole NHS system at the moment, we are writing </w:t>
      </w:r>
      <w:r w:rsidR="00670765">
        <w:rPr>
          <w:rFonts w:ascii="Arial" w:hAnsi="Arial" w:cs="Arial"/>
          <w:sz w:val="22"/>
          <w:szCs w:val="22"/>
        </w:rPr>
        <w:t xml:space="preserve">with an update on </w:t>
      </w:r>
      <w:r w:rsidRPr="00EE76FD">
        <w:rPr>
          <w:rFonts w:ascii="Arial" w:hAnsi="Arial" w:cs="Arial"/>
          <w:sz w:val="22"/>
          <w:szCs w:val="22"/>
        </w:rPr>
        <w:t xml:space="preserve">Covid19 General Practice Escalation arrangements.  </w:t>
      </w:r>
    </w:p>
    <w:p w:rsidR="00EE76FD" w:rsidRPr="00EE76FD" w:rsidRDefault="00EE76FD" w:rsidP="00F346FD">
      <w:pPr>
        <w:jc w:val="both"/>
        <w:rPr>
          <w:rFonts w:ascii="Arial" w:hAnsi="Arial" w:cs="Arial"/>
          <w:b/>
          <w:sz w:val="22"/>
          <w:szCs w:val="22"/>
        </w:rPr>
      </w:pPr>
    </w:p>
    <w:p w:rsidR="00670765" w:rsidRDefault="00670765" w:rsidP="00F346FD">
      <w:pPr>
        <w:jc w:val="both"/>
        <w:rPr>
          <w:rFonts w:ascii="Arial" w:hAnsi="Arial" w:cs="Arial"/>
          <w:sz w:val="22"/>
          <w:szCs w:val="22"/>
        </w:rPr>
      </w:pPr>
      <w:r>
        <w:rPr>
          <w:rFonts w:ascii="Arial" w:hAnsi="Arial" w:cs="Arial"/>
          <w:sz w:val="22"/>
          <w:szCs w:val="22"/>
        </w:rPr>
        <w:t xml:space="preserve">We know that there continues to be high demand in General Practice, and the weekly survey information which many practices have been providing has been really helpful in demonstrating that.    We are also hearing increasing reports in the last week of Covid related absence – either positive cases or </w:t>
      </w:r>
      <w:r w:rsidR="003C56D7">
        <w:rPr>
          <w:rFonts w:ascii="Arial" w:hAnsi="Arial" w:cs="Arial"/>
          <w:sz w:val="22"/>
          <w:szCs w:val="22"/>
        </w:rPr>
        <w:t>self-isolation</w:t>
      </w:r>
      <w:r>
        <w:rPr>
          <w:rFonts w:ascii="Arial" w:hAnsi="Arial" w:cs="Arial"/>
          <w:sz w:val="22"/>
          <w:szCs w:val="22"/>
        </w:rPr>
        <w:t xml:space="preserve"> – which we know can have a significant impact on small teams.   </w:t>
      </w:r>
      <w:r w:rsidRPr="00EE76FD">
        <w:rPr>
          <w:rFonts w:ascii="Arial" w:hAnsi="Arial" w:cs="Arial"/>
          <w:sz w:val="22"/>
          <w:szCs w:val="22"/>
        </w:rPr>
        <w:t xml:space="preserve">We are grateful for the huge efforts practices have made to support each other to continue providing services for patients, through buddy arrangements, remote working, support across clusters and flexibility from all members of the practice team working closely with HSCPs. </w:t>
      </w:r>
    </w:p>
    <w:p w:rsidR="00670765" w:rsidRDefault="00670765" w:rsidP="00F346FD">
      <w:pPr>
        <w:jc w:val="both"/>
        <w:rPr>
          <w:rFonts w:ascii="Arial" w:hAnsi="Arial" w:cs="Arial"/>
          <w:sz w:val="22"/>
          <w:szCs w:val="22"/>
        </w:rPr>
      </w:pPr>
    </w:p>
    <w:p w:rsidR="00670765" w:rsidRDefault="00670765" w:rsidP="00F346FD">
      <w:pPr>
        <w:jc w:val="both"/>
        <w:rPr>
          <w:rFonts w:ascii="Arial" w:hAnsi="Arial" w:cs="Arial"/>
          <w:sz w:val="22"/>
          <w:szCs w:val="22"/>
        </w:rPr>
      </w:pPr>
      <w:r>
        <w:rPr>
          <w:rFonts w:ascii="Arial" w:hAnsi="Arial" w:cs="Arial"/>
          <w:sz w:val="22"/>
          <w:szCs w:val="22"/>
        </w:rPr>
        <w:t xml:space="preserve">Over the turn of the year and into January, as pressures increase across the NHS system relating to </w:t>
      </w:r>
      <w:proofErr w:type="spellStart"/>
      <w:r>
        <w:rPr>
          <w:rFonts w:ascii="Arial" w:hAnsi="Arial" w:cs="Arial"/>
          <w:sz w:val="22"/>
          <w:szCs w:val="22"/>
        </w:rPr>
        <w:t>Covid</w:t>
      </w:r>
      <w:proofErr w:type="spellEnd"/>
      <w:r>
        <w:rPr>
          <w:rFonts w:ascii="Arial" w:hAnsi="Arial" w:cs="Arial"/>
          <w:sz w:val="22"/>
          <w:szCs w:val="22"/>
        </w:rPr>
        <w:t xml:space="preserve"> and non </w:t>
      </w:r>
      <w:proofErr w:type="spellStart"/>
      <w:r>
        <w:rPr>
          <w:rFonts w:ascii="Arial" w:hAnsi="Arial" w:cs="Arial"/>
          <w:sz w:val="22"/>
          <w:szCs w:val="22"/>
        </w:rPr>
        <w:t>Covid</w:t>
      </w:r>
      <w:proofErr w:type="spellEnd"/>
      <w:r>
        <w:rPr>
          <w:rFonts w:ascii="Arial" w:hAnsi="Arial" w:cs="Arial"/>
          <w:sz w:val="22"/>
          <w:szCs w:val="22"/>
        </w:rPr>
        <w:t xml:space="preserve"> demand and staffing capacity, all parts of the NHS and social care will be focusing on maintaining critical services.   Enabling access to primary care remains a key priority across the in and out of hours period, and the Covid community pathway</w:t>
      </w:r>
      <w:r w:rsidRPr="00EE76FD">
        <w:rPr>
          <w:rFonts w:ascii="Arial" w:hAnsi="Arial" w:cs="Arial"/>
          <w:sz w:val="22"/>
          <w:szCs w:val="22"/>
        </w:rPr>
        <w:t xml:space="preserve">.   </w:t>
      </w:r>
    </w:p>
    <w:p w:rsidR="00670765" w:rsidRDefault="00670765" w:rsidP="00F346FD">
      <w:pPr>
        <w:jc w:val="both"/>
        <w:rPr>
          <w:rFonts w:ascii="Arial" w:hAnsi="Arial" w:cs="Arial"/>
          <w:sz w:val="22"/>
          <w:szCs w:val="22"/>
        </w:rPr>
      </w:pPr>
    </w:p>
    <w:p w:rsidR="00EE76FD" w:rsidRPr="00EE76FD" w:rsidRDefault="00670765" w:rsidP="00F346FD">
      <w:pPr>
        <w:jc w:val="both"/>
        <w:rPr>
          <w:rFonts w:ascii="Arial" w:hAnsi="Arial" w:cs="Arial"/>
          <w:sz w:val="22"/>
          <w:szCs w:val="22"/>
        </w:rPr>
      </w:pPr>
      <w:r>
        <w:rPr>
          <w:rFonts w:ascii="Arial" w:hAnsi="Arial" w:cs="Arial"/>
          <w:sz w:val="22"/>
          <w:szCs w:val="22"/>
        </w:rPr>
        <w:t xml:space="preserve">The escalation framework remains in place and is attached for reference.   Level 1 escalation, which is the current default position for all practices, enables practices to prioritise within </w:t>
      </w:r>
      <w:r w:rsidR="00EE76FD" w:rsidRPr="00EE76FD">
        <w:rPr>
          <w:rFonts w:ascii="Arial" w:hAnsi="Arial" w:cs="Arial"/>
          <w:sz w:val="22"/>
          <w:szCs w:val="22"/>
        </w:rPr>
        <w:t xml:space="preserve">available capacity as follows: </w:t>
      </w:r>
    </w:p>
    <w:p w:rsidR="00EE76FD" w:rsidRPr="00EE76FD" w:rsidRDefault="00EE76FD" w:rsidP="00F346FD">
      <w:pPr>
        <w:jc w:val="both"/>
        <w:rPr>
          <w:rFonts w:ascii="Arial" w:hAnsi="Arial" w:cs="Arial"/>
          <w:sz w:val="22"/>
          <w:szCs w:val="22"/>
        </w:rPr>
      </w:pPr>
      <w:r w:rsidRPr="00EE76FD">
        <w:rPr>
          <w:rFonts w:ascii="Arial" w:hAnsi="Arial" w:cs="Arial"/>
          <w:sz w:val="22"/>
          <w:szCs w:val="22"/>
        </w:rPr>
        <w:t xml:space="preserve"> </w:t>
      </w:r>
    </w:p>
    <w:p w:rsidR="00EE76FD" w:rsidRPr="00EE76FD" w:rsidRDefault="00EE76FD" w:rsidP="00F346FD">
      <w:pPr>
        <w:numPr>
          <w:ilvl w:val="1"/>
          <w:numId w:val="14"/>
        </w:numPr>
        <w:spacing w:after="160" w:line="256" w:lineRule="auto"/>
        <w:jc w:val="both"/>
        <w:rPr>
          <w:rFonts w:ascii="Arial" w:hAnsi="Arial" w:cs="Arial"/>
          <w:sz w:val="22"/>
          <w:szCs w:val="22"/>
        </w:rPr>
      </w:pPr>
      <w:r w:rsidRPr="00EE76FD">
        <w:rPr>
          <w:rFonts w:ascii="Arial" w:hAnsi="Arial" w:cs="Arial"/>
          <w:sz w:val="22"/>
          <w:szCs w:val="22"/>
        </w:rPr>
        <w:t>Based on clinical priority, complexity and urgency</w:t>
      </w:r>
    </w:p>
    <w:p w:rsidR="00EE76FD" w:rsidRPr="00EE76FD" w:rsidRDefault="00EE76FD" w:rsidP="00F346FD">
      <w:pPr>
        <w:numPr>
          <w:ilvl w:val="1"/>
          <w:numId w:val="14"/>
        </w:numPr>
        <w:spacing w:after="160" w:line="256" w:lineRule="auto"/>
        <w:jc w:val="both"/>
        <w:rPr>
          <w:rFonts w:ascii="Arial" w:hAnsi="Arial" w:cs="Arial"/>
          <w:sz w:val="22"/>
          <w:szCs w:val="22"/>
        </w:rPr>
      </w:pPr>
      <w:r w:rsidRPr="00EE76FD">
        <w:rPr>
          <w:rFonts w:ascii="Arial" w:hAnsi="Arial" w:cs="Arial"/>
          <w:sz w:val="22"/>
          <w:szCs w:val="22"/>
        </w:rPr>
        <w:t xml:space="preserve">Focus on those most at risk of deterioration who require support and intervention to avoid poor outcomes or are unable to be maintained at home/care home </w:t>
      </w:r>
    </w:p>
    <w:p w:rsidR="00EE76FD" w:rsidRPr="00EE76FD" w:rsidRDefault="00EE76FD" w:rsidP="00F346FD">
      <w:pPr>
        <w:numPr>
          <w:ilvl w:val="1"/>
          <w:numId w:val="14"/>
        </w:numPr>
        <w:spacing w:after="160" w:line="256" w:lineRule="auto"/>
        <w:jc w:val="both"/>
        <w:rPr>
          <w:rFonts w:ascii="Arial" w:hAnsi="Arial" w:cs="Arial"/>
          <w:sz w:val="22"/>
          <w:szCs w:val="22"/>
        </w:rPr>
      </w:pPr>
      <w:r w:rsidRPr="00EE76FD">
        <w:rPr>
          <w:rFonts w:ascii="Arial" w:hAnsi="Arial" w:cs="Arial"/>
          <w:sz w:val="22"/>
          <w:szCs w:val="22"/>
        </w:rPr>
        <w:t xml:space="preserve">Focus on those at risk of admission to hospital, care home or significant risk in a community setting (e.g. </w:t>
      </w:r>
      <w:r w:rsidR="003C56D7" w:rsidRPr="00EE76FD">
        <w:rPr>
          <w:rFonts w:ascii="Arial" w:hAnsi="Arial" w:cs="Arial"/>
          <w:sz w:val="22"/>
          <w:szCs w:val="22"/>
        </w:rPr>
        <w:t>self-harm</w:t>
      </w:r>
      <w:r w:rsidRPr="00EE76FD">
        <w:rPr>
          <w:rFonts w:ascii="Arial" w:hAnsi="Arial" w:cs="Arial"/>
          <w:sz w:val="22"/>
          <w:szCs w:val="22"/>
        </w:rPr>
        <w:t xml:space="preserve">, or requiring enhanced support package). </w:t>
      </w:r>
    </w:p>
    <w:p w:rsidR="00EE76FD" w:rsidRPr="00EE76FD" w:rsidRDefault="00EE76FD" w:rsidP="00F346FD">
      <w:pPr>
        <w:numPr>
          <w:ilvl w:val="1"/>
          <w:numId w:val="14"/>
        </w:numPr>
        <w:spacing w:after="160" w:line="256" w:lineRule="auto"/>
        <w:jc w:val="both"/>
        <w:rPr>
          <w:rFonts w:ascii="Arial" w:hAnsi="Arial" w:cs="Arial"/>
          <w:sz w:val="22"/>
          <w:szCs w:val="22"/>
        </w:rPr>
      </w:pPr>
      <w:r w:rsidRPr="00EE76FD">
        <w:rPr>
          <w:rFonts w:ascii="Arial" w:hAnsi="Arial" w:cs="Arial"/>
          <w:sz w:val="22"/>
          <w:szCs w:val="22"/>
        </w:rPr>
        <w:t xml:space="preserve">Focus capacity where there is a clinical need for same day response, to reduce risk of demand being deferred to the out of hours period. </w:t>
      </w:r>
    </w:p>
    <w:p w:rsidR="00EE76FD" w:rsidRPr="00EE76FD" w:rsidRDefault="00EE76FD" w:rsidP="00F346FD">
      <w:pPr>
        <w:pStyle w:val="Default"/>
        <w:numPr>
          <w:ilvl w:val="1"/>
          <w:numId w:val="14"/>
        </w:numPr>
        <w:jc w:val="both"/>
        <w:rPr>
          <w:sz w:val="22"/>
          <w:szCs w:val="22"/>
        </w:rPr>
      </w:pPr>
      <w:r w:rsidRPr="00EE76FD">
        <w:rPr>
          <w:sz w:val="22"/>
          <w:szCs w:val="22"/>
        </w:rPr>
        <w:t>Delay some activities where this can be done without immediate significant adverse health impact or impact on other parts of the system.    We recognise this means that some patients may wait longer for routine appointments</w:t>
      </w:r>
      <w:r w:rsidR="00ED1A84">
        <w:rPr>
          <w:sz w:val="22"/>
          <w:szCs w:val="22"/>
        </w:rPr>
        <w:t>,</w:t>
      </w:r>
      <w:r w:rsidRPr="00EE76FD">
        <w:rPr>
          <w:sz w:val="22"/>
          <w:szCs w:val="22"/>
        </w:rPr>
        <w:t xml:space="preserve"> or presentations or routine recall which </w:t>
      </w:r>
      <w:r w:rsidR="00ED1A84">
        <w:rPr>
          <w:sz w:val="22"/>
          <w:szCs w:val="22"/>
        </w:rPr>
        <w:t>are</w:t>
      </w:r>
      <w:r w:rsidRPr="00EE76FD">
        <w:rPr>
          <w:sz w:val="22"/>
          <w:szCs w:val="22"/>
        </w:rPr>
        <w:t xml:space="preserve"> not time critical.        </w:t>
      </w:r>
    </w:p>
    <w:p w:rsidR="00E3116F" w:rsidRDefault="00E3116F" w:rsidP="00F346FD">
      <w:pPr>
        <w:autoSpaceDE w:val="0"/>
        <w:autoSpaceDN w:val="0"/>
        <w:adjustRightInd w:val="0"/>
        <w:spacing w:after="160" w:line="256" w:lineRule="auto"/>
        <w:jc w:val="both"/>
        <w:rPr>
          <w:rFonts w:ascii="Arial" w:hAnsi="Arial" w:cs="Arial"/>
          <w:color w:val="000000"/>
          <w:sz w:val="22"/>
          <w:szCs w:val="22"/>
        </w:rPr>
      </w:pPr>
    </w:p>
    <w:p w:rsidR="00E3116F" w:rsidRPr="00E01E22" w:rsidRDefault="00E3116F" w:rsidP="00F346FD">
      <w:pPr>
        <w:autoSpaceDE w:val="0"/>
        <w:autoSpaceDN w:val="0"/>
        <w:adjustRightInd w:val="0"/>
        <w:spacing w:after="160" w:line="256" w:lineRule="auto"/>
        <w:jc w:val="both"/>
        <w:rPr>
          <w:rFonts w:ascii="Arial" w:hAnsi="Arial" w:cs="Arial"/>
          <w:sz w:val="22"/>
          <w:szCs w:val="22"/>
        </w:rPr>
      </w:pPr>
      <w:r>
        <w:rPr>
          <w:rFonts w:ascii="Arial" w:hAnsi="Arial" w:cs="Arial"/>
          <w:color w:val="000000"/>
          <w:sz w:val="22"/>
          <w:szCs w:val="22"/>
        </w:rPr>
        <w:t xml:space="preserve">Where pressures cannot be managed within these flexibilities, or there is likely to be a prolonged period where practices can only offer urgent or emergency access, please use the </w:t>
      </w:r>
      <w:r w:rsidRPr="00E01E22">
        <w:rPr>
          <w:rFonts w:ascii="Arial" w:hAnsi="Arial" w:cs="Arial"/>
          <w:color w:val="000000"/>
          <w:sz w:val="22"/>
          <w:szCs w:val="22"/>
        </w:rPr>
        <w:t xml:space="preserve">existing escalation framework to agree escalation to levels 2 or 3 as attached. </w:t>
      </w:r>
    </w:p>
    <w:p w:rsidR="001D1139" w:rsidRPr="00F346FD" w:rsidRDefault="003C56D7" w:rsidP="00F346FD">
      <w:pPr>
        <w:autoSpaceDE w:val="0"/>
        <w:autoSpaceDN w:val="0"/>
        <w:adjustRightInd w:val="0"/>
        <w:spacing w:after="160" w:line="256" w:lineRule="auto"/>
        <w:jc w:val="both"/>
        <w:rPr>
          <w:rFonts w:ascii="Arial" w:hAnsi="Arial" w:cs="Arial"/>
          <w:sz w:val="22"/>
          <w:szCs w:val="22"/>
        </w:rPr>
      </w:pPr>
      <w:r w:rsidRPr="00E01E22">
        <w:rPr>
          <w:rFonts w:ascii="Arial" w:hAnsi="Arial" w:cs="Arial"/>
          <w:sz w:val="22"/>
          <w:szCs w:val="22"/>
        </w:rPr>
        <w:lastRenderedPageBreak/>
        <w:t>Self-isolation</w:t>
      </w:r>
      <w:r w:rsidR="00E3116F" w:rsidRPr="00F346FD">
        <w:rPr>
          <w:rFonts w:ascii="Arial" w:hAnsi="Arial" w:cs="Arial"/>
          <w:sz w:val="22"/>
          <w:szCs w:val="22"/>
        </w:rPr>
        <w:t xml:space="preserve"> exemption guidance for health and social care staff</w:t>
      </w:r>
      <w:r w:rsidR="001D1139" w:rsidRPr="00F346FD">
        <w:rPr>
          <w:rFonts w:ascii="Arial" w:hAnsi="Arial" w:cs="Arial"/>
          <w:sz w:val="22"/>
          <w:szCs w:val="22"/>
        </w:rPr>
        <w:t xml:space="preserve"> which was issued last week and enables practice staff to be exempt from isolation </w:t>
      </w:r>
      <w:r w:rsidRPr="00E01E22">
        <w:rPr>
          <w:rFonts w:ascii="Arial" w:hAnsi="Arial" w:cs="Arial"/>
          <w:sz w:val="22"/>
          <w:szCs w:val="22"/>
        </w:rPr>
        <w:t>provided</w:t>
      </w:r>
      <w:r w:rsidR="00F346FD">
        <w:rPr>
          <w:rFonts w:ascii="Arial" w:hAnsi="Arial" w:cs="Arial"/>
          <w:sz w:val="22"/>
          <w:szCs w:val="22"/>
        </w:rPr>
        <w:t xml:space="preserve"> certain conditions are met</w:t>
      </w:r>
      <w:r w:rsidRPr="00E01E22">
        <w:rPr>
          <w:rFonts w:ascii="Arial" w:hAnsi="Arial" w:cs="Arial"/>
          <w:sz w:val="22"/>
          <w:szCs w:val="22"/>
        </w:rPr>
        <w:t>.</w:t>
      </w:r>
      <w:r w:rsidR="001D1139" w:rsidRPr="00F346FD">
        <w:rPr>
          <w:rFonts w:ascii="Arial" w:hAnsi="Arial" w:cs="Arial"/>
          <w:sz w:val="22"/>
          <w:szCs w:val="22"/>
        </w:rPr>
        <w:t xml:space="preserve">      Covid19 funding remains available to cover costs associated with staff absence and can be claimed through </w:t>
      </w:r>
      <w:hyperlink r:id="rId11" w:history="1">
        <w:r w:rsidR="001D1139" w:rsidRPr="00F346FD">
          <w:rPr>
            <w:rStyle w:val="Hyperlink"/>
            <w:rFonts w:ascii="Arial" w:hAnsi="Arial" w:cs="Arial"/>
            <w:sz w:val="22"/>
            <w:szCs w:val="22"/>
          </w:rPr>
          <w:t>gms.contractteam@ggc.scot.nhs.uk</w:t>
        </w:r>
      </w:hyperlink>
      <w:r w:rsidR="002E3337">
        <w:rPr>
          <w:rFonts w:ascii="Arial" w:hAnsi="Arial" w:cs="Arial"/>
          <w:sz w:val="22"/>
          <w:szCs w:val="22"/>
        </w:rPr>
        <w:t xml:space="preserve">.   Further information has also been circulated on delivery of Lateral Flow Device test kits. </w:t>
      </w:r>
    </w:p>
    <w:p w:rsidR="002E3337" w:rsidRPr="00F346FD" w:rsidRDefault="001D1139" w:rsidP="00F346FD">
      <w:pPr>
        <w:autoSpaceDE w:val="0"/>
        <w:autoSpaceDN w:val="0"/>
        <w:adjustRightInd w:val="0"/>
        <w:spacing w:after="160" w:line="256" w:lineRule="auto"/>
        <w:jc w:val="both"/>
        <w:rPr>
          <w:rFonts w:ascii="Arial" w:hAnsi="Arial" w:cs="Arial"/>
          <w:sz w:val="22"/>
          <w:szCs w:val="22"/>
        </w:rPr>
      </w:pPr>
      <w:r w:rsidRPr="00F346FD">
        <w:rPr>
          <w:rFonts w:ascii="Arial" w:hAnsi="Arial" w:cs="Arial"/>
          <w:sz w:val="22"/>
          <w:szCs w:val="22"/>
        </w:rPr>
        <w:t xml:space="preserve">We are conscious that there are </w:t>
      </w:r>
      <w:r w:rsidR="00E3116F" w:rsidRPr="00F346FD">
        <w:rPr>
          <w:rFonts w:ascii="Arial" w:hAnsi="Arial" w:cs="Arial"/>
          <w:sz w:val="22"/>
          <w:szCs w:val="22"/>
        </w:rPr>
        <w:t>numerous requests for staff across all parts of the system to contribut</w:t>
      </w:r>
      <w:r w:rsidR="00F346FD" w:rsidRPr="00F346FD">
        <w:rPr>
          <w:rFonts w:ascii="Arial" w:hAnsi="Arial" w:cs="Arial"/>
          <w:sz w:val="22"/>
          <w:szCs w:val="22"/>
        </w:rPr>
        <w:t>e</w:t>
      </w:r>
      <w:r w:rsidR="00E3116F" w:rsidRPr="00F346FD">
        <w:rPr>
          <w:rFonts w:ascii="Arial" w:hAnsi="Arial" w:cs="Arial"/>
          <w:sz w:val="22"/>
          <w:szCs w:val="22"/>
        </w:rPr>
        <w:t xml:space="preserve"> additional hour</w:t>
      </w:r>
      <w:r w:rsidRPr="00F346FD">
        <w:rPr>
          <w:rFonts w:ascii="Arial" w:hAnsi="Arial" w:cs="Arial"/>
          <w:sz w:val="22"/>
          <w:szCs w:val="22"/>
        </w:rPr>
        <w:t>s to critical service provision</w:t>
      </w:r>
      <w:r w:rsidR="00E3116F" w:rsidRPr="00F346FD">
        <w:rPr>
          <w:rFonts w:ascii="Arial" w:hAnsi="Arial" w:cs="Arial"/>
          <w:sz w:val="22"/>
          <w:szCs w:val="22"/>
        </w:rPr>
        <w:t>.  We would ask that you focus on maintaining in hours capacity, and where you can, supporting Out of Hours and the Covid Assessment Centres over the Christmas and New Year period</w:t>
      </w:r>
      <w:r w:rsidR="00765AAB" w:rsidRPr="00F346FD">
        <w:rPr>
          <w:rFonts w:ascii="Arial" w:hAnsi="Arial" w:cs="Arial"/>
          <w:sz w:val="22"/>
          <w:szCs w:val="22"/>
        </w:rPr>
        <w:t xml:space="preserve"> and into early 2022</w:t>
      </w:r>
      <w:r w:rsidR="00E3116F" w:rsidRPr="00F346FD">
        <w:rPr>
          <w:rFonts w:ascii="Arial" w:hAnsi="Arial" w:cs="Arial"/>
          <w:sz w:val="22"/>
          <w:szCs w:val="22"/>
        </w:rPr>
        <w:t xml:space="preserve">.  </w:t>
      </w:r>
      <w:r w:rsidR="002E3337" w:rsidRPr="00F346FD">
        <w:rPr>
          <w:rFonts w:ascii="Arial" w:hAnsi="Arial" w:cs="Arial"/>
          <w:sz w:val="22"/>
          <w:szCs w:val="22"/>
        </w:rPr>
        <w:t xml:space="preserve">Rates have been increased over the festive period across Out of Hours and the Covid pathway.  We continue to review escalation arrangements across Out of Hours and the </w:t>
      </w:r>
      <w:proofErr w:type="spellStart"/>
      <w:r w:rsidR="002E3337" w:rsidRPr="00F346FD">
        <w:rPr>
          <w:rFonts w:ascii="Arial" w:hAnsi="Arial" w:cs="Arial"/>
          <w:sz w:val="22"/>
          <w:szCs w:val="22"/>
        </w:rPr>
        <w:t>Covid</w:t>
      </w:r>
      <w:proofErr w:type="spellEnd"/>
      <w:r w:rsidR="002E3337" w:rsidRPr="00F346FD">
        <w:rPr>
          <w:rFonts w:ascii="Arial" w:hAnsi="Arial" w:cs="Arial"/>
          <w:sz w:val="22"/>
          <w:szCs w:val="22"/>
        </w:rPr>
        <w:t xml:space="preserve"> pathway</w:t>
      </w:r>
      <w:r w:rsidR="003C56D7" w:rsidRPr="00F346FD">
        <w:rPr>
          <w:rFonts w:ascii="Arial" w:hAnsi="Arial" w:cs="Arial"/>
          <w:sz w:val="22"/>
          <w:szCs w:val="22"/>
        </w:rPr>
        <w:t>; at</w:t>
      </w:r>
      <w:r w:rsidR="002E3337" w:rsidRPr="00F346FD">
        <w:rPr>
          <w:rFonts w:ascii="Arial" w:hAnsi="Arial" w:cs="Arial"/>
          <w:sz w:val="22"/>
          <w:szCs w:val="22"/>
        </w:rPr>
        <w:t xml:space="preserve"> present, this includes the agreed Practice Emergency Contribution model as an option when demand is forecast to significantly exceed capacity, and we will keep this under regular review including considering any alternatives.   </w:t>
      </w:r>
    </w:p>
    <w:p w:rsidR="00E3116F" w:rsidRPr="00F346FD" w:rsidRDefault="00E3116F" w:rsidP="00F346FD">
      <w:pPr>
        <w:autoSpaceDE w:val="0"/>
        <w:autoSpaceDN w:val="0"/>
        <w:adjustRightInd w:val="0"/>
        <w:spacing w:after="160" w:line="256" w:lineRule="auto"/>
        <w:jc w:val="both"/>
        <w:rPr>
          <w:rFonts w:ascii="Arial" w:hAnsi="Arial" w:cs="Arial"/>
          <w:sz w:val="22"/>
          <w:szCs w:val="22"/>
        </w:rPr>
      </w:pPr>
      <w:r w:rsidRPr="00F346FD">
        <w:rPr>
          <w:rFonts w:ascii="Arial" w:hAnsi="Arial" w:cs="Arial"/>
          <w:sz w:val="22"/>
          <w:szCs w:val="22"/>
        </w:rPr>
        <w:t xml:space="preserve">Out of Hours services can also be supported by ensuring that patient repeat medications are up to date, </w:t>
      </w:r>
      <w:r w:rsidR="001D1139" w:rsidRPr="00F346FD">
        <w:rPr>
          <w:rFonts w:ascii="Arial" w:hAnsi="Arial" w:cs="Arial"/>
          <w:sz w:val="22"/>
          <w:szCs w:val="22"/>
        </w:rPr>
        <w:t xml:space="preserve">and </w:t>
      </w:r>
      <w:r w:rsidRPr="00F346FD">
        <w:rPr>
          <w:rFonts w:ascii="Arial" w:hAnsi="Arial" w:cs="Arial"/>
          <w:sz w:val="22"/>
          <w:szCs w:val="22"/>
        </w:rPr>
        <w:t xml:space="preserve">that there is planning with the most </w:t>
      </w:r>
      <w:r w:rsidR="001D1139" w:rsidRPr="00F346FD">
        <w:rPr>
          <w:rFonts w:ascii="Arial" w:hAnsi="Arial" w:cs="Arial"/>
          <w:sz w:val="22"/>
          <w:szCs w:val="22"/>
        </w:rPr>
        <w:t>vulnerable</w:t>
      </w:r>
      <w:r w:rsidRPr="00F346FD">
        <w:rPr>
          <w:rFonts w:ascii="Arial" w:hAnsi="Arial" w:cs="Arial"/>
          <w:sz w:val="22"/>
          <w:szCs w:val="22"/>
        </w:rPr>
        <w:t xml:space="preserve"> and complex patients, </w:t>
      </w:r>
      <w:r w:rsidR="001D1139" w:rsidRPr="00F346FD">
        <w:rPr>
          <w:rFonts w:ascii="Arial" w:hAnsi="Arial" w:cs="Arial"/>
          <w:sz w:val="22"/>
          <w:szCs w:val="22"/>
        </w:rPr>
        <w:t>(</w:t>
      </w:r>
      <w:r w:rsidRPr="00F346FD">
        <w:rPr>
          <w:rFonts w:ascii="Arial" w:hAnsi="Arial" w:cs="Arial"/>
          <w:sz w:val="22"/>
          <w:szCs w:val="22"/>
        </w:rPr>
        <w:t xml:space="preserve">including </w:t>
      </w:r>
      <w:r w:rsidR="001D1139" w:rsidRPr="00F346FD">
        <w:rPr>
          <w:rFonts w:ascii="Arial" w:hAnsi="Arial" w:cs="Arial"/>
          <w:sz w:val="22"/>
          <w:szCs w:val="22"/>
        </w:rPr>
        <w:t>those</w:t>
      </w:r>
      <w:r w:rsidRPr="00F346FD">
        <w:rPr>
          <w:rFonts w:ascii="Arial" w:hAnsi="Arial" w:cs="Arial"/>
          <w:sz w:val="22"/>
          <w:szCs w:val="22"/>
        </w:rPr>
        <w:t xml:space="preserve"> in care homes</w:t>
      </w:r>
      <w:r w:rsidR="001D1139" w:rsidRPr="00F346FD">
        <w:rPr>
          <w:rFonts w:ascii="Arial" w:hAnsi="Arial" w:cs="Arial"/>
          <w:sz w:val="22"/>
          <w:szCs w:val="22"/>
        </w:rPr>
        <w:t>)</w:t>
      </w:r>
      <w:r w:rsidRPr="00F346FD">
        <w:rPr>
          <w:rFonts w:ascii="Arial" w:hAnsi="Arial" w:cs="Arial"/>
          <w:sz w:val="22"/>
          <w:szCs w:val="22"/>
        </w:rPr>
        <w:t xml:space="preserve"> ahead of the two public</w:t>
      </w:r>
      <w:r w:rsidR="001D1139" w:rsidRPr="00F346FD">
        <w:rPr>
          <w:rFonts w:ascii="Arial" w:hAnsi="Arial" w:cs="Arial"/>
          <w:sz w:val="22"/>
          <w:szCs w:val="22"/>
        </w:rPr>
        <w:t xml:space="preserve"> </w:t>
      </w:r>
      <w:r w:rsidRPr="00F346FD">
        <w:rPr>
          <w:rFonts w:ascii="Arial" w:hAnsi="Arial" w:cs="Arial"/>
          <w:sz w:val="22"/>
          <w:szCs w:val="22"/>
        </w:rPr>
        <w:t>holiday periods</w:t>
      </w:r>
      <w:r w:rsidR="001D1139" w:rsidRPr="00F346FD">
        <w:rPr>
          <w:rFonts w:ascii="Arial" w:hAnsi="Arial" w:cs="Arial"/>
          <w:sz w:val="22"/>
          <w:szCs w:val="22"/>
        </w:rPr>
        <w:t xml:space="preserve">.  </w:t>
      </w:r>
      <w:r w:rsidR="00765AAB" w:rsidRPr="00F346FD">
        <w:rPr>
          <w:rFonts w:ascii="Arial" w:hAnsi="Arial" w:cs="Arial"/>
          <w:sz w:val="22"/>
          <w:szCs w:val="22"/>
        </w:rPr>
        <w:t xml:space="preserve">Ensuring access to ‘Just in Case’ medications where required is extremely helpful as access to controlled drugs in the out of hours period can be challenging. </w:t>
      </w:r>
      <w:r w:rsidR="001D1139" w:rsidRPr="00F346FD">
        <w:rPr>
          <w:rFonts w:ascii="Arial" w:hAnsi="Arial" w:cs="Arial"/>
          <w:sz w:val="22"/>
          <w:szCs w:val="22"/>
        </w:rPr>
        <w:t>U</w:t>
      </w:r>
      <w:r w:rsidRPr="00F346FD">
        <w:rPr>
          <w:rFonts w:ascii="Arial" w:hAnsi="Arial" w:cs="Arial"/>
          <w:sz w:val="22"/>
          <w:szCs w:val="22"/>
        </w:rPr>
        <w:t xml:space="preserve">p to date eKISs </w:t>
      </w:r>
      <w:r w:rsidR="00765AAB" w:rsidRPr="00F346FD">
        <w:rPr>
          <w:rFonts w:ascii="Arial" w:hAnsi="Arial" w:cs="Arial"/>
          <w:sz w:val="22"/>
          <w:szCs w:val="22"/>
        </w:rPr>
        <w:t xml:space="preserve">which include relevant patient information </w:t>
      </w:r>
      <w:r w:rsidRPr="00F346FD">
        <w:rPr>
          <w:rFonts w:ascii="Arial" w:hAnsi="Arial" w:cs="Arial"/>
          <w:sz w:val="22"/>
          <w:szCs w:val="22"/>
        </w:rPr>
        <w:t xml:space="preserve">are incredibly </w:t>
      </w:r>
      <w:r w:rsidR="00765AAB" w:rsidRPr="00F346FD">
        <w:rPr>
          <w:rFonts w:ascii="Arial" w:hAnsi="Arial" w:cs="Arial"/>
          <w:sz w:val="22"/>
          <w:szCs w:val="22"/>
        </w:rPr>
        <w:t>valuable</w:t>
      </w:r>
      <w:r w:rsidRPr="00F346FD">
        <w:rPr>
          <w:rFonts w:ascii="Arial" w:hAnsi="Arial" w:cs="Arial"/>
          <w:sz w:val="22"/>
          <w:szCs w:val="22"/>
        </w:rPr>
        <w:t xml:space="preserve"> in an out of hours setting and can make a significant difference </w:t>
      </w:r>
      <w:r w:rsidR="00765AAB" w:rsidRPr="00F346FD">
        <w:rPr>
          <w:rFonts w:ascii="Arial" w:hAnsi="Arial" w:cs="Arial"/>
          <w:sz w:val="22"/>
          <w:szCs w:val="22"/>
        </w:rPr>
        <w:t xml:space="preserve">in </w:t>
      </w:r>
      <w:proofErr w:type="gramStart"/>
      <w:r w:rsidR="00765AAB" w:rsidRPr="00F346FD">
        <w:rPr>
          <w:rFonts w:ascii="Arial" w:hAnsi="Arial" w:cs="Arial"/>
          <w:sz w:val="22"/>
          <w:szCs w:val="22"/>
        </w:rPr>
        <w:t xml:space="preserve">supporting </w:t>
      </w:r>
      <w:r w:rsidRPr="00F346FD">
        <w:rPr>
          <w:rFonts w:ascii="Arial" w:hAnsi="Arial" w:cs="Arial"/>
          <w:sz w:val="22"/>
          <w:szCs w:val="22"/>
        </w:rPr>
        <w:t xml:space="preserve"> patient</w:t>
      </w:r>
      <w:proofErr w:type="gramEnd"/>
      <w:r w:rsidRPr="00F346FD">
        <w:rPr>
          <w:rFonts w:ascii="Arial" w:hAnsi="Arial" w:cs="Arial"/>
          <w:sz w:val="22"/>
          <w:szCs w:val="22"/>
        </w:rPr>
        <w:t xml:space="preserve"> management and outcomes.  </w:t>
      </w:r>
    </w:p>
    <w:p w:rsidR="00F346FD" w:rsidRPr="00F346FD" w:rsidRDefault="00F346FD" w:rsidP="00F346FD">
      <w:pPr>
        <w:autoSpaceDE w:val="0"/>
        <w:autoSpaceDN w:val="0"/>
        <w:adjustRightInd w:val="0"/>
        <w:spacing w:after="160" w:line="256" w:lineRule="auto"/>
        <w:jc w:val="both"/>
        <w:rPr>
          <w:rFonts w:ascii="Arial" w:hAnsi="Arial" w:cs="Arial"/>
          <w:sz w:val="22"/>
          <w:szCs w:val="22"/>
        </w:rPr>
      </w:pPr>
      <w:r w:rsidRPr="00F346FD">
        <w:rPr>
          <w:rFonts w:ascii="Arial" w:hAnsi="Arial" w:cs="Arial"/>
          <w:sz w:val="22"/>
          <w:szCs w:val="22"/>
        </w:rPr>
        <w:t xml:space="preserve">We are also working closely with other services across GGC to ensure that escalation and contingency plans are aligned, recognising particularly that multidisciplinary team members in practices may be a core part of the practice team supporting critical primary care activity.  </w:t>
      </w:r>
    </w:p>
    <w:p w:rsidR="00E3116F" w:rsidRPr="00F346FD" w:rsidRDefault="00E3116F" w:rsidP="00F346FD">
      <w:pPr>
        <w:autoSpaceDE w:val="0"/>
        <w:autoSpaceDN w:val="0"/>
        <w:adjustRightInd w:val="0"/>
        <w:spacing w:after="160" w:line="256" w:lineRule="auto"/>
        <w:jc w:val="both"/>
        <w:rPr>
          <w:rFonts w:ascii="Arial" w:hAnsi="Arial" w:cs="Arial"/>
          <w:sz w:val="22"/>
          <w:szCs w:val="22"/>
        </w:rPr>
      </w:pPr>
      <w:r w:rsidRPr="00F346FD">
        <w:rPr>
          <w:rFonts w:ascii="Arial" w:hAnsi="Arial" w:cs="Arial"/>
          <w:sz w:val="22"/>
          <w:szCs w:val="22"/>
        </w:rPr>
        <w:t xml:space="preserve">Updated CAC guidance </w:t>
      </w:r>
      <w:r w:rsidR="002E3337" w:rsidRPr="00F346FD">
        <w:rPr>
          <w:rFonts w:ascii="Arial" w:hAnsi="Arial" w:cs="Arial"/>
          <w:sz w:val="22"/>
          <w:szCs w:val="22"/>
        </w:rPr>
        <w:t xml:space="preserve">is attached </w:t>
      </w:r>
      <w:r w:rsidRPr="00F346FD">
        <w:rPr>
          <w:rFonts w:ascii="Arial" w:hAnsi="Arial" w:cs="Arial"/>
          <w:sz w:val="22"/>
          <w:szCs w:val="22"/>
        </w:rPr>
        <w:t xml:space="preserve">and an information pack for practices supporting care homes has been issued and is also available on the referral guidance pages at </w:t>
      </w:r>
      <w:hyperlink r:id="rId12" w:history="1">
        <w:r w:rsidR="00F346FD" w:rsidRPr="00F346FD">
          <w:rPr>
            <w:rStyle w:val="Hyperlink"/>
            <w:rFonts w:ascii="Arial" w:hAnsi="Arial" w:cs="Arial"/>
            <w:sz w:val="22"/>
            <w:szCs w:val="22"/>
          </w:rPr>
          <w:t>https://www.nhsggc.org.uk/about-us/professional-support-sites/information-for-gps/referral-clinical-guidelines-and-ggc-drug-formulary/temporary-covid-19-guidelines-and-referral-pathways/winter-2021/</w:t>
        </w:r>
      </w:hyperlink>
      <w:r w:rsidR="00F346FD" w:rsidRPr="00F346FD">
        <w:rPr>
          <w:rFonts w:ascii="Arial" w:hAnsi="Arial" w:cs="Arial"/>
          <w:sz w:val="22"/>
          <w:szCs w:val="22"/>
        </w:rPr>
        <w:t xml:space="preserve"> </w:t>
      </w:r>
    </w:p>
    <w:p w:rsidR="002E3337" w:rsidRPr="00F346FD" w:rsidRDefault="00E3116F" w:rsidP="00F346FD">
      <w:pPr>
        <w:autoSpaceDE w:val="0"/>
        <w:autoSpaceDN w:val="0"/>
        <w:adjustRightInd w:val="0"/>
        <w:spacing w:after="160" w:line="256" w:lineRule="auto"/>
        <w:jc w:val="both"/>
        <w:rPr>
          <w:rFonts w:ascii="Arial" w:hAnsi="Arial" w:cs="Arial"/>
          <w:sz w:val="22"/>
          <w:szCs w:val="22"/>
        </w:rPr>
      </w:pPr>
      <w:r w:rsidRPr="00F346FD">
        <w:rPr>
          <w:rFonts w:ascii="Arial" w:hAnsi="Arial" w:cs="Arial"/>
          <w:sz w:val="22"/>
          <w:szCs w:val="22"/>
        </w:rPr>
        <w:t>As we know that staffing pressures can impact very suddenly if someone is asked to isolate</w:t>
      </w:r>
      <w:r w:rsidR="002E3337" w:rsidRPr="00F346FD">
        <w:rPr>
          <w:rFonts w:ascii="Arial" w:hAnsi="Arial" w:cs="Arial"/>
          <w:sz w:val="22"/>
          <w:szCs w:val="22"/>
        </w:rPr>
        <w:t>;</w:t>
      </w:r>
      <w:r w:rsidRPr="00F346FD">
        <w:rPr>
          <w:rFonts w:ascii="Arial" w:hAnsi="Arial" w:cs="Arial"/>
          <w:sz w:val="22"/>
          <w:szCs w:val="22"/>
        </w:rPr>
        <w:t xml:space="preserve"> please take some time to check you</w:t>
      </w:r>
      <w:r w:rsidR="00765AAB" w:rsidRPr="00F346FD">
        <w:rPr>
          <w:rFonts w:ascii="Arial" w:hAnsi="Arial" w:cs="Arial"/>
          <w:sz w:val="22"/>
          <w:szCs w:val="22"/>
        </w:rPr>
        <w:t>r</w:t>
      </w:r>
      <w:r w:rsidRPr="00F346FD">
        <w:rPr>
          <w:rFonts w:ascii="Arial" w:hAnsi="Arial" w:cs="Arial"/>
          <w:sz w:val="22"/>
          <w:szCs w:val="22"/>
        </w:rPr>
        <w:t xml:space="preserve"> business continuity and buddy practice arrangements, including any arrangements for remote working.  </w:t>
      </w:r>
      <w:r w:rsidR="002E3337" w:rsidRPr="00F346FD">
        <w:rPr>
          <w:rFonts w:ascii="Arial" w:hAnsi="Arial" w:cs="Arial"/>
          <w:sz w:val="22"/>
          <w:szCs w:val="22"/>
        </w:rPr>
        <w:t xml:space="preserve">Use of NHS </w:t>
      </w:r>
      <w:proofErr w:type="gramStart"/>
      <w:r w:rsidR="003C56D7" w:rsidRPr="00F346FD">
        <w:rPr>
          <w:rFonts w:ascii="Arial" w:hAnsi="Arial" w:cs="Arial"/>
          <w:sz w:val="22"/>
          <w:szCs w:val="22"/>
        </w:rPr>
        <w:t>Near</w:t>
      </w:r>
      <w:proofErr w:type="gramEnd"/>
      <w:r w:rsidR="003C56D7" w:rsidRPr="00F346FD">
        <w:rPr>
          <w:rFonts w:ascii="Arial" w:hAnsi="Arial" w:cs="Arial"/>
          <w:sz w:val="22"/>
          <w:szCs w:val="22"/>
        </w:rPr>
        <w:t xml:space="preserve"> Me</w:t>
      </w:r>
      <w:r w:rsidR="002E3337" w:rsidRPr="00F346FD">
        <w:rPr>
          <w:rFonts w:ascii="Arial" w:hAnsi="Arial" w:cs="Arial"/>
          <w:sz w:val="22"/>
          <w:szCs w:val="22"/>
        </w:rPr>
        <w:t xml:space="preserve"> for virtual consultations has reduced across practices and you may wish to look again at the potenti</w:t>
      </w:r>
      <w:r w:rsidR="00F346FD" w:rsidRPr="00F346FD">
        <w:rPr>
          <w:rFonts w:ascii="Arial" w:hAnsi="Arial" w:cs="Arial"/>
          <w:sz w:val="22"/>
          <w:szCs w:val="22"/>
        </w:rPr>
        <w:t xml:space="preserve">al for this in your practice; </w:t>
      </w:r>
      <w:r w:rsidR="002E3337" w:rsidRPr="00F346FD">
        <w:rPr>
          <w:rFonts w:ascii="Arial" w:hAnsi="Arial" w:cs="Arial"/>
          <w:sz w:val="22"/>
          <w:szCs w:val="22"/>
        </w:rPr>
        <w:t xml:space="preserve">recent improvements have been made including a ‘Consult Now’ facility which should make it easier and quicker to use </w:t>
      </w:r>
      <w:r w:rsidR="003C56D7" w:rsidRPr="00F346FD">
        <w:rPr>
          <w:rFonts w:ascii="Arial" w:hAnsi="Arial" w:cs="Arial"/>
          <w:sz w:val="22"/>
          <w:szCs w:val="22"/>
        </w:rPr>
        <w:t>Near Me</w:t>
      </w:r>
      <w:r w:rsidR="002E3337" w:rsidRPr="00F346FD">
        <w:rPr>
          <w:rFonts w:ascii="Arial" w:hAnsi="Arial" w:cs="Arial"/>
          <w:sz w:val="22"/>
          <w:szCs w:val="22"/>
        </w:rPr>
        <w:t xml:space="preserve"> as part of a mixed telephone and face to face clinic. </w:t>
      </w:r>
      <w:hyperlink r:id="rId13" w:history="1">
        <w:r w:rsidR="00983C7F" w:rsidRPr="00223B4D">
          <w:rPr>
            <w:rStyle w:val="Hyperlink"/>
            <w:rFonts w:ascii="Arial" w:hAnsi="Arial" w:cs="Arial"/>
            <w:sz w:val="22"/>
            <w:szCs w:val="22"/>
          </w:rPr>
          <w:t>https://www.vc.scot.nhs.uk/wp-content/uploads/2021/10/near-me-R4-consult-now-changes-14.pdf</w:t>
        </w:r>
      </w:hyperlink>
      <w:r w:rsidR="00983C7F">
        <w:rPr>
          <w:rFonts w:ascii="Arial" w:hAnsi="Arial" w:cs="Arial"/>
          <w:sz w:val="22"/>
          <w:szCs w:val="22"/>
        </w:rPr>
        <w:t xml:space="preserve"> </w:t>
      </w:r>
      <w:r w:rsidR="002E3337" w:rsidRPr="00F346FD">
        <w:rPr>
          <w:rFonts w:ascii="Arial" w:hAnsi="Arial" w:cs="Arial"/>
          <w:sz w:val="22"/>
          <w:szCs w:val="22"/>
        </w:rPr>
        <w:t xml:space="preserve">  </w:t>
      </w:r>
      <w:r w:rsidRPr="00F346FD">
        <w:rPr>
          <w:rFonts w:ascii="Arial" w:hAnsi="Arial" w:cs="Arial"/>
          <w:sz w:val="22"/>
          <w:szCs w:val="22"/>
        </w:rPr>
        <w:t xml:space="preserve">   </w:t>
      </w:r>
    </w:p>
    <w:p w:rsidR="002E3337" w:rsidRDefault="00E3116F" w:rsidP="00F346FD">
      <w:pPr>
        <w:autoSpaceDE w:val="0"/>
        <w:autoSpaceDN w:val="0"/>
        <w:adjustRightInd w:val="0"/>
        <w:spacing w:after="160" w:line="256" w:lineRule="auto"/>
        <w:jc w:val="both"/>
        <w:rPr>
          <w:rFonts w:ascii="Arial" w:hAnsi="Arial" w:cs="Arial"/>
          <w:sz w:val="22"/>
          <w:szCs w:val="22"/>
        </w:rPr>
      </w:pPr>
      <w:r w:rsidRPr="00F346FD">
        <w:rPr>
          <w:rFonts w:ascii="Arial" w:hAnsi="Arial" w:cs="Arial"/>
          <w:sz w:val="22"/>
          <w:szCs w:val="22"/>
        </w:rPr>
        <w:t>We will continue to stay in regular dialogue with LMC and GP Subcommittee colleagues over the coming days and weeks to ensure that we are responding to a fast moving situation and identifying key challenges</w:t>
      </w:r>
      <w:r w:rsidR="002E3337" w:rsidRPr="00F346FD">
        <w:rPr>
          <w:rFonts w:ascii="Arial" w:hAnsi="Arial" w:cs="Arial"/>
          <w:sz w:val="22"/>
          <w:szCs w:val="22"/>
        </w:rPr>
        <w:t xml:space="preserve"> and the</w:t>
      </w:r>
      <w:r w:rsidR="002E3337">
        <w:rPr>
          <w:rFonts w:ascii="Arial" w:hAnsi="Arial" w:cs="Arial"/>
          <w:sz w:val="22"/>
          <w:szCs w:val="22"/>
        </w:rPr>
        <w:t xml:space="preserve"> best option to manage these</w:t>
      </w:r>
      <w:r w:rsidRPr="00F346FD">
        <w:rPr>
          <w:rFonts w:ascii="Arial" w:hAnsi="Arial" w:cs="Arial"/>
          <w:sz w:val="22"/>
          <w:szCs w:val="22"/>
        </w:rPr>
        <w:t>.</w:t>
      </w:r>
    </w:p>
    <w:p w:rsidR="002E3337" w:rsidRDefault="002E3337" w:rsidP="00F346FD">
      <w:pPr>
        <w:autoSpaceDE w:val="0"/>
        <w:autoSpaceDN w:val="0"/>
        <w:adjustRightInd w:val="0"/>
        <w:spacing w:after="160" w:line="256" w:lineRule="auto"/>
        <w:jc w:val="both"/>
        <w:rPr>
          <w:rFonts w:ascii="Arial" w:hAnsi="Arial" w:cs="Arial"/>
          <w:sz w:val="22"/>
          <w:szCs w:val="22"/>
        </w:rPr>
      </w:pPr>
      <w:r>
        <w:rPr>
          <w:rFonts w:ascii="Arial" w:hAnsi="Arial" w:cs="Arial"/>
          <w:sz w:val="22"/>
          <w:szCs w:val="22"/>
        </w:rPr>
        <w:t xml:space="preserve">We are acutely aware of how hard everyone has worked over </w:t>
      </w:r>
      <w:r w:rsidR="002B3C3F">
        <w:rPr>
          <w:rFonts w:ascii="Arial" w:hAnsi="Arial" w:cs="Arial"/>
          <w:sz w:val="22"/>
          <w:szCs w:val="22"/>
        </w:rPr>
        <w:t xml:space="preserve">the </w:t>
      </w:r>
      <w:bookmarkStart w:id="0" w:name="_GoBack"/>
      <w:bookmarkEnd w:id="0"/>
      <w:r>
        <w:rPr>
          <w:rFonts w:ascii="Arial" w:hAnsi="Arial" w:cs="Arial"/>
          <w:sz w:val="22"/>
          <w:szCs w:val="22"/>
        </w:rPr>
        <w:t>pandemic and the unrelenting pressure on services</w:t>
      </w:r>
      <w:r w:rsidR="003C56D7">
        <w:rPr>
          <w:rFonts w:ascii="Arial" w:hAnsi="Arial" w:cs="Arial"/>
          <w:sz w:val="22"/>
          <w:szCs w:val="22"/>
        </w:rPr>
        <w:t>; we</w:t>
      </w:r>
      <w:r>
        <w:rPr>
          <w:rFonts w:ascii="Arial" w:hAnsi="Arial" w:cs="Arial"/>
          <w:sz w:val="22"/>
          <w:szCs w:val="22"/>
        </w:rPr>
        <w:t xml:space="preserve"> wish you all a Merry Christmas and a brighter 2022 and hope that you are able to get some much needed rest and recovery over the next two weeks. </w:t>
      </w:r>
    </w:p>
    <w:p w:rsidR="00F346FD" w:rsidRDefault="00EE76FD" w:rsidP="00F346FD">
      <w:pPr>
        <w:autoSpaceDE w:val="0"/>
        <w:autoSpaceDN w:val="0"/>
        <w:adjustRightInd w:val="0"/>
        <w:spacing w:after="160" w:line="256" w:lineRule="auto"/>
        <w:rPr>
          <w:rFonts w:ascii="Arial" w:hAnsi="Arial" w:cs="Arial"/>
          <w:sz w:val="22"/>
          <w:szCs w:val="22"/>
        </w:rPr>
      </w:pPr>
      <w:r w:rsidRPr="00E01E22">
        <w:rPr>
          <w:rFonts w:ascii="Arial" w:hAnsi="Arial" w:cs="Arial"/>
          <w:sz w:val="22"/>
          <w:szCs w:val="22"/>
        </w:rPr>
        <w:t xml:space="preserve">Yours sincerely </w:t>
      </w:r>
    </w:p>
    <w:p w:rsidR="00F346FD" w:rsidRDefault="00F346FD" w:rsidP="00F346FD">
      <w:pPr>
        <w:autoSpaceDE w:val="0"/>
        <w:autoSpaceDN w:val="0"/>
        <w:adjustRightInd w:val="0"/>
        <w:spacing w:after="160" w:line="256" w:lineRule="auto"/>
        <w:rPr>
          <w:rFonts w:ascii="Arial" w:hAnsi="Arial" w:cs="Arial"/>
          <w:sz w:val="22"/>
          <w:szCs w:val="22"/>
        </w:rPr>
      </w:pPr>
    </w:p>
    <w:p w:rsidR="00E3116F" w:rsidRPr="005C0BC4" w:rsidRDefault="0019186A" w:rsidP="00F346FD">
      <w:pPr>
        <w:autoSpaceDE w:val="0"/>
        <w:autoSpaceDN w:val="0"/>
        <w:adjustRightInd w:val="0"/>
        <w:spacing w:after="160" w:line="256" w:lineRule="auto"/>
        <w:rPr>
          <w:rFonts w:ascii="Calibri" w:eastAsia="Calibri" w:hAnsi="Calibri" w:cs="Arial"/>
          <w:color w:val="0563C1"/>
          <w:sz w:val="22"/>
          <w:szCs w:val="22"/>
          <w:u w:val="single"/>
          <w:lang w:eastAsia="en-US"/>
        </w:rPr>
      </w:pPr>
      <w:r>
        <w:rPr>
          <w:noProof/>
        </w:rPr>
        <w:drawing>
          <wp:inline distT="0" distB="0" distL="0" distR="0" wp14:anchorId="3102465F" wp14:editId="318E8FEE">
            <wp:extent cx="3867150" cy="118523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910750" cy="1198597"/>
                    </a:xfrm>
                    <a:prstGeom prst="rect">
                      <a:avLst/>
                    </a:prstGeom>
                  </pic:spPr>
                </pic:pic>
              </a:graphicData>
            </a:graphic>
          </wp:inline>
        </w:drawing>
      </w:r>
    </w:p>
    <w:p w:rsidR="00F346FD" w:rsidRDefault="00F346FD">
      <w:pPr>
        <w:rPr>
          <w:rFonts w:ascii="Arial" w:hAnsi="Arial" w:cs="Arial"/>
          <w:b/>
        </w:rPr>
      </w:pPr>
      <w:r>
        <w:rPr>
          <w:rFonts w:ascii="Arial" w:hAnsi="Arial" w:cs="Arial"/>
          <w:b/>
        </w:rPr>
        <w:br w:type="page"/>
      </w:r>
    </w:p>
    <w:p w:rsidR="00EE76FD" w:rsidRPr="00CF6B6A" w:rsidRDefault="00EE76FD" w:rsidP="00EE76FD">
      <w:pPr>
        <w:rPr>
          <w:rFonts w:ascii="Arial" w:hAnsi="Arial" w:cs="Arial"/>
          <w:b/>
        </w:rPr>
      </w:pPr>
      <w:r w:rsidRPr="00CF6B6A">
        <w:rPr>
          <w:rFonts w:ascii="Arial" w:hAnsi="Arial" w:cs="Arial"/>
          <w:b/>
        </w:rPr>
        <w:lastRenderedPageBreak/>
        <w:t>Escalation Levels – General Practice</w:t>
      </w:r>
    </w:p>
    <w:p w:rsidR="00EE76FD" w:rsidRDefault="00EE76FD" w:rsidP="00EE76FD">
      <w:pPr>
        <w:rPr>
          <w:rFonts w:ascii="Arial" w:hAnsi="Arial" w:cs="Arial"/>
        </w:rPr>
      </w:pPr>
    </w:p>
    <w:p w:rsidR="00EE76FD" w:rsidRDefault="00EE76FD" w:rsidP="00EE76FD">
      <w:pPr>
        <w:rPr>
          <w:rFonts w:ascii="Arial" w:hAnsi="Arial" w:cs="Arial"/>
        </w:rPr>
      </w:pPr>
    </w:p>
    <w:p w:rsidR="00EE76FD" w:rsidRDefault="00EE76FD" w:rsidP="00EE76FD">
      <w:pPr>
        <w:numPr>
          <w:ilvl w:val="1"/>
          <w:numId w:val="15"/>
        </w:numPr>
        <w:spacing w:after="160" w:line="259" w:lineRule="auto"/>
        <w:rPr>
          <w:b/>
        </w:rPr>
      </w:pPr>
      <w:r>
        <w:rPr>
          <w:b/>
        </w:rPr>
        <w:t xml:space="preserve">Levels of Escalation </w:t>
      </w:r>
    </w:p>
    <w:p w:rsidR="00EE76FD" w:rsidRPr="00883286" w:rsidRDefault="00EE76FD" w:rsidP="00EE76FD">
      <w:pPr>
        <w:numPr>
          <w:ilvl w:val="0"/>
          <w:numId w:val="16"/>
        </w:numPr>
        <w:spacing w:after="160" w:line="259" w:lineRule="auto"/>
        <w:rPr>
          <w:b/>
        </w:rPr>
      </w:pPr>
      <w:r w:rsidRPr="00883286">
        <w:rPr>
          <w:b/>
        </w:rPr>
        <w:t xml:space="preserve">Level 1 suspension of </w:t>
      </w:r>
      <w:r w:rsidR="003C56D7" w:rsidRPr="00883286">
        <w:rPr>
          <w:b/>
        </w:rPr>
        <w:t>non-core</w:t>
      </w:r>
      <w:r w:rsidRPr="00883286">
        <w:rPr>
          <w:b/>
        </w:rPr>
        <w:t xml:space="preserve"> activities </w:t>
      </w:r>
    </w:p>
    <w:p w:rsidR="00EE76FD" w:rsidRDefault="00EE76FD" w:rsidP="00EE76FD">
      <w:r>
        <w:t xml:space="preserve">Level 1 arrangements and flexibilities remain in place with regularly updated guidance to support recovery, new work and wider redesign based on learning from changes during Covid19.    These are summarised at </w:t>
      </w:r>
      <w:r w:rsidRPr="003F216E">
        <w:rPr>
          <w:b/>
        </w:rPr>
        <w:t>Annex A</w:t>
      </w:r>
      <w:r>
        <w:t>.   Annex A also sets out what flexibilities practices have within level 1 without specific individual agreement, and a range of services which should continue unless there is specific agreement as part of a level 2 escalation as below.  Practices should continue to engage with their HSCP contacts where particular pressures are being experienced.  Additional costs, such as staff overtime, can be claimed through the existing Covid19 claims process.</w:t>
      </w:r>
    </w:p>
    <w:p w:rsidR="00EE76FD" w:rsidRDefault="00EE76FD" w:rsidP="00EE76FD"/>
    <w:p w:rsidR="00EE76FD" w:rsidRDefault="00EE76FD" w:rsidP="00EE76FD">
      <w:r>
        <w:t xml:space="preserve">Level 1 is not a static position but enables Board wide / nationally agreed changes and resumption of activity to be put in place as required.   </w:t>
      </w:r>
    </w:p>
    <w:p w:rsidR="00EE76FD" w:rsidRDefault="00EE76FD" w:rsidP="00EE76FD"/>
    <w:p w:rsidR="00EE76FD" w:rsidRDefault="00EE76FD" w:rsidP="00EE76FD">
      <w:r>
        <w:t>Where buddying arrangements are in place under level 1 and additional costs are incurred as a direct result of Covid19 staff absence, this can be claimed as a Covid19 expense by either practice (through the existing Covid19 claims process)</w:t>
      </w:r>
    </w:p>
    <w:p w:rsidR="00EE76FD" w:rsidRDefault="00EE76FD" w:rsidP="00EE76FD"/>
    <w:p w:rsidR="00EE76FD" w:rsidRPr="00883286" w:rsidRDefault="00EE76FD" w:rsidP="00EE76FD">
      <w:pPr>
        <w:numPr>
          <w:ilvl w:val="0"/>
          <w:numId w:val="16"/>
        </w:numPr>
        <w:spacing w:after="160" w:line="259" w:lineRule="auto"/>
        <w:rPr>
          <w:b/>
        </w:rPr>
      </w:pPr>
      <w:r w:rsidRPr="00883286">
        <w:rPr>
          <w:b/>
        </w:rPr>
        <w:t>Levels 2 (managed suspension of services) and 3 (full suspension of services)</w:t>
      </w:r>
    </w:p>
    <w:p w:rsidR="00EE76FD" w:rsidRDefault="00EE76FD" w:rsidP="00EE76FD">
      <w:r>
        <w:t>E</w:t>
      </w:r>
      <w:r w:rsidRPr="00244984">
        <w:t>xisting escalation processes for levels 2 and 3 remain</w:t>
      </w:r>
      <w:r>
        <w:t xml:space="preserve"> with the existing approvals processes</w:t>
      </w:r>
      <w:r w:rsidRPr="00244984">
        <w:t xml:space="preserve">.   </w:t>
      </w:r>
      <w:r>
        <w:t>.</w:t>
      </w:r>
    </w:p>
    <w:p w:rsidR="00EE76FD" w:rsidRDefault="00EE76FD" w:rsidP="00EE76FD">
      <w:r w:rsidRPr="00F453C7">
        <w:t>If, having taken the actions set out in level 1, and maximised joint working with buddy practice</w:t>
      </w:r>
      <w:r>
        <w:t>s</w:t>
      </w:r>
      <w:r w:rsidRPr="00F453C7">
        <w:t>, practices are unable to provide</w:t>
      </w:r>
      <w:r>
        <w:t xml:space="preserve"> some</w:t>
      </w:r>
      <w:r w:rsidRPr="00F453C7">
        <w:t xml:space="preserve"> core </w:t>
      </w:r>
      <w:r>
        <w:t xml:space="preserve">and essential </w:t>
      </w:r>
      <w:r w:rsidRPr="00F453C7">
        <w:t xml:space="preserve">services, practices may </w:t>
      </w:r>
      <w:r>
        <w:t>request a Level 2 managed suspension of access to some services.    This could include, for example, changes to core hours or branch surgery closure.</w:t>
      </w:r>
      <w:r w:rsidRPr="0014175A">
        <w:t xml:space="preserve"> </w:t>
      </w:r>
      <w:r>
        <w:t xml:space="preserve">Branch surgery closures for existing level 2 practices should be reviewed at the agreed review date.   Annex A sets out some specific changes which would require a level 2 escalation agreement. </w:t>
      </w:r>
    </w:p>
    <w:p w:rsidR="00EE76FD" w:rsidRDefault="00EE76FD" w:rsidP="00EE76FD"/>
    <w:p w:rsidR="00EE76FD" w:rsidRDefault="00EE76FD" w:rsidP="00EE76FD">
      <w:r>
        <w:t xml:space="preserve">If practices are unable, usually as a result of significant staff absence, to continue running services </w:t>
      </w:r>
      <w:r w:rsidRPr="0081144C">
        <w:rPr>
          <w:i/>
        </w:rPr>
        <w:t>at all</w:t>
      </w:r>
      <w:r>
        <w:t>, they can in exceptional cases request full suspension of services (</w:t>
      </w:r>
      <w:r w:rsidRPr="003F216E">
        <w:rPr>
          <w:b/>
        </w:rPr>
        <w:t>Level 3</w:t>
      </w:r>
      <w:r>
        <w:t xml:space="preserve">).   In that case, another practice or practices would be asked by the Board/HSCP to provide services to those patients, with funding arrangements in place.  </w:t>
      </w:r>
    </w:p>
    <w:p w:rsidR="00EE76FD" w:rsidRDefault="00EE76FD" w:rsidP="00EE76FD"/>
    <w:p w:rsidR="00EE76FD" w:rsidRDefault="00EE76FD" w:rsidP="00EE76FD">
      <w:r>
        <w:t xml:space="preserve">Requests are made using the attached proforma and will be considered on a case by case basis. Requests should be emailed to </w:t>
      </w:r>
      <w:hyperlink r:id="rId15" w:history="1">
        <w:r>
          <w:rPr>
            <w:rStyle w:val="Hyperlink"/>
          </w:rPr>
          <w:t>GMS.ContractTeam@ggc.scot.nhs.uk</w:t>
        </w:r>
      </w:hyperlink>
      <w:r>
        <w:t xml:space="preserve">.    </w:t>
      </w:r>
    </w:p>
    <w:p w:rsidR="00EE76FD" w:rsidRDefault="00EE76FD" w:rsidP="00EE76FD"/>
    <w:p w:rsidR="00EE76FD" w:rsidRDefault="00EE76FD" w:rsidP="00EE76FD">
      <w:r>
        <w:t>Requests will be forwarded to the relevant HSCP for review and authorisation, taking account of the local service provision context. When agreed, the GMS contract team will confirm to the practice and make any necessary contractual arrangements within 48 hours (24 hours for single handed practice) of the request.</w:t>
      </w:r>
    </w:p>
    <w:p w:rsidR="00EE76FD" w:rsidRDefault="00EE76FD" w:rsidP="00EE76FD"/>
    <w:p w:rsidR="00EE76FD" w:rsidRDefault="00EE76FD" w:rsidP="00EE76FD">
      <w:pPr>
        <w:numPr>
          <w:ilvl w:val="0"/>
          <w:numId w:val="16"/>
        </w:numPr>
        <w:spacing w:after="160" w:line="259" w:lineRule="auto"/>
        <w:rPr>
          <w:b/>
        </w:rPr>
      </w:pPr>
      <w:r>
        <w:rPr>
          <w:b/>
        </w:rPr>
        <w:t>Level 4 – consolidation of primary care services in localities</w:t>
      </w:r>
    </w:p>
    <w:p w:rsidR="00EE76FD" w:rsidRDefault="00EE76FD" w:rsidP="00EE76FD">
      <w:r w:rsidRPr="00244984">
        <w:t xml:space="preserve">Level 4 escalation </w:t>
      </w:r>
      <w:r>
        <w:t xml:space="preserve">was described for extreme circumstances where the provision of primary care in multiple practices at once is not possible.   This is considered to be unlikely given the experience so far in wave 1, but could be considered again in the event of a future more significant peak and would link to escalation arrangements for CACs.    </w:t>
      </w:r>
    </w:p>
    <w:p w:rsidR="00EE76FD" w:rsidRDefault="00EE76FD" w:rsidP="00EE76FD">
      <w:pPr>
        <w:rPr>
          <w:rFonts w:ascii="Arial" w:hAnsi="Arial" w:cs="Arial"/>
        </w:rPr>
      </w:pPr>
      <w:r>
        <w:rPr>
          <w:rFonts w:ascii="Arial" w:hAnsi="Arial" w:cs="Arial"/>
        </w:rPr>
        <w:br w:type="page"/>
      </w:r>
    </w:p>
    <w:p w:rsidR="00EE76FD" w:rsidRDefault="00EE76FD" w:rsidP="00EE76FD">
      <w:pPr>
        <w:pStyle w:val="indent"/>
        <w:ind w:left="0" w:firstLine="0"/>
        <w:jc w:val="left"/>
        <w:rPr>
          <w:rFonts w:ascii="Calibri" w:hAnsi="Calibri" w:cs="Calibri"/>
          <w:b/>
          <w:bCs/>
          <w:szCs w:val="24"/>
        </w:rPr>
      </w:pPr>
      <w:r w:rsidRPr="004100E9">
        <w:rPr>
          <w:rFonts w:ascii="Calibri" w:hAnsi="Calibri" w:cs="Calibri"/>
          <w:b/>
          <w:bCs/>
          <w:szCs w:val="24"/>
        </w:rPr>
        <w:lastRenderedPageBreak/>
        <w:t>Annex A</w:t>
      </w:r>
    </w:p>
    <w:p w:rsidR="00EE76FD" w:rsidRPr="004100E9" w:rsidRDefault="00EE76FD" w:rsidP="00EE76FD">
      <w:pPr>
        <w:pStyle w:val="indent"/>
        <w:ind w:left="0" w:firstLine="0"/>
        <w:jc w:val="left"/>
        <w:rPr>
          <w:rFonts w:ascii="Calibri" w:hAnsi="Calibri" w:cs="Calibri"/>
          <w:b/>
          <w:bCs/>
          <w:szCs w:val="24"/>
        </w:rPr>
      </w:pPr>
      <w:r>
        <w:rPr>
          <w:rFonts w:ascii="Calibri" w:hAnsi="Calibri" w:cs="Calibri"/>
          <w:b/>
          <w:bCs/>
          <w:szCs w:val="24"/>
        </w:rPr>
        <w:t xml:space="preserve">Level One </w:t>
      </w:r>
      <w:r w:rsidRPr="004100E9">
        <w:rPr>
          <w:rFonts w:ascii="Calibri" w:hAnsi="Calibri" w:cs="Calibri"/>
          <w:b/>
          <w:bCs/>
          <w:szCs w:val="24"/>
        </w:rPr>
        <w:tab/>
      </w:r>
    </w:p>
    <w:p w:rsidR="00EE76FD" w:rsidRDefault="00EE76FD" w:rsidP="00EE76FD">
      <w:pPr>
        <w:pStyle w:val="indent"/>
        <w:ind w:left="0" w:firstLine="0"/>
        <w:jc w:val="left"/>
        <w:rPr>
          <w:rFonts w:ascii="Calibri" w:hAnsi="Calibri" w:cs="Calibri"/>
          <w:b/>
          <w:bCs/>
          <w:szCs w:val="24"/>
        </w:rPr>
      </w:pPr>
    </w:p>
    <w:p w:rsidR="00EE76FD" w:rsidRPr="000F1FE0" w:rsidRDefault="00EE76FD" w:rsidP="00EE76FD">
      <w:r>
        <w:t>The NHS Board will:</w:t>
      </w:r>
    </w:p>
    <w:p w:rsidR="00EE76FD" w:rsidRPr="000F1FE0" w:rsidRDefault="00EE76FD" w:rsidP="00EE76FD">
      <w:pPr>
        <w:numPr>
          <w:ilvl w:val="0"/>
          <w:numId w:val="17"/>
        </w:numPr>
        <w:spacing w:after="160" w:line="259" w:lineRule="auto"/>
      </w:pPr>
      <w:r w:rsidRPr="000F1FE0">
        <w:t>Defer all non-urgent visits</w:t>
      </w:r>
      <w:r>
        <w:t xml:space="preserve"> to practices, s</w:t>
      </w:r>
      <w:r w:rsidRPr="000F1FE0">
        <w:t>pecifically 17c and Payment Verification visits</w:t>
      </w:r>
      <w:r>
        <w:t xml:space="preserve">, subject to further review  </w:t>
      </w:r>
    </w:p>
    <w:p w:rsidR="00EE76FD" w:rsidRDefault="00EE76FD" w:rsidP="00EE76FD">
      <w:pPr>
        <w:numPr>
          <w:ilvl w:val="0"/>
          <w:numId w:val="17"/>
        </w:numPr>
        <w:spacing w:after="160" w:line="259" w:lineRule="auto"/>
      </w:pPr>
      <w:r>
        <w:t xml:space="preserve">Support Directed Enhanced Service delivery and reporting in line with Scottish Government guidance.  </w:t>
      </w:r>
    </w:p>
    <w:p w:rsidR="00EE76FD" w:rsidRDefault="00EE76FD" w:rsidP="00EE76FD">
      <w:r>
        <w:t xml:space="preserve">Local Enhanced Services:   reduce / defer reporting requirements for LESs without financial penalty (pay to be made based on historic activity pending subsequent reconciliation).    To be agreed on a quarterly basis.   </w:t>
      </w:r>
    </w:p>
    <w:p w:rsidR="00EE76FD" w:rsidRDefault="00EE76FD" w:rsidP="00EE76FD"/>
    <w:p w:rsidR="00EE76FD" w:rsidRDefault="00EE76FD" w:rsidP="00EE76FD">
      <w:r w:rsidRPr="000F1FE0">
        <w:t xml:space="preserve">Actions </w:t>
      </w:r>
      <w:r>
        <w:t xml:space="preserve">that GP </w:t>
      </w:r>
      <w:r w:rsidRPr="000F1FE0">
        <w:t xml:space="preserve">practices can take </w:t>
      </w:r>
      <w:r>
        <w:t xml:space="preserve">as part of Level 1 </w:t>
      </w:r>
      <w:r w:rsidRPr="000F1FE0">
        <w:t xml:space="preserve">without specific </w:t>
      </w:r>
      <w:r>
        <w:t xml:space="preserve">individual </w:t>
      </w:r>
      <w:r w:rsidRPr="000F1FE0">
        <w:t>authorisation:</w:t>
      </w:r>
    </w:p>
    <w:p w:rsidR="00EE76FD" w:rsidRPr="000F1FE0" w:rsidRDefault="00EE76FD" w:rsidP="00EE76FD"/>
    <w:p w:rsidR="00EE76FD" w:rsidRPr="000F1FE0" w:rsidRDefault="00EE76FD" w:rsidP="00EE76FD">
      <w:pPr>
        <w:numPr>
          <w:ilvl w:val="0"/>
          <w:numId w:val="17"/>
        </w:numPr>
        <w:spacing w:after="160" w:line="259" w:lineRule="auto"/>
      </w:pPr>
      <w:r w:rsidRPr="000F1FE0">
        <w:t>Extend telephone triage and use of video consultation</w:t>
      </w:r>
    </w:p>
    <w:p w:rsidR="00EE76FD" w:rsidRPr="000F1FE0" w:rsidRDefault="00EE76FD" w:rsidP="00EE76FD">
      <w:pPr>
        <w:numPr>
          <w:ilvl w:val="0"/>
          <w:numId w:val="17"/>
        </w:numPr>
        <w:spacing w:after="160" w:line="259" w:lineRule="auto"/>
      </w:pPr>
      <w:r w:rsidRPr="000F1FE0">
        <w:t xml:space="preserve">Patient registrations:  flexibility to decline registration request if </w:t>
      </w:r>
      <w:r>
        <w:t xml:space="preserve">the </w:t>
      </w:r>
      <w:r w:rsidRPr="000F1FE0">
        <w:t xml:space="preserve">patient </w:t>
      </w:r>
      <w:r>
        <w:t xml:space="preserve">is </w:t>
      </w:r>
      <w:r w:rsidRPr="000F1FE0">
        <w:t>already registered in the area</w:t>
      </w:r>
      <w:r>
        <w:t>.   This would be considered reasonable grounds for refusal, provided the patient is not at risk of being without a GP.</w:t>
      </w:r>
    </w:p>
    <w:p w:rsidR="00EE76FD" w:rsidRDefault="00EE76FD" w:rsidP="00EE76FD">
      <w:pPr>
        <w:numPr>
          <w:ilvl w:val="0"/>
          <w:numId w:val="17"/>
        </w:numPr>
        <w:spacing w:after="160" w:line="259" w:lineRule="auto"/>
      </w:pPr>
      <w:r>
        <w:t>Review balance of urgent and routine appointments</w:t>
      </w:r>
      <w:r w:rsidRPr="000F1FE0">
        <w:t>.</w:t>
      </w:r>
    </w:p>
    <w:p w:rsidR="00EE76FD" w:rsidRPr="000F1FE0" w:rsidRDefault="00EE76FD" w:rsidP="00EE76FD">
      <w:pPr>
        <w:numPr>
          <w:ilvl w:val="0"/>
          <w:numId w:val="17"/>
        </w:numPr>
        <w:spacing w:after="160" w:line="259" w:lineRule="auto"/>
      </w:pPr>
      <w:r>
        <w:t>Review surgery arrangements including availability of immediate clinical advice where required during core hours.</w:t>
      </w:r>
    </w:p>
    <w:p w:rsidR="00EE76FD" w:rsidRDefault="00EE76FD" w:rsidP="00EE76FD">
      <w:pPr>
        <w:numPr>
          <w:ilvl w:val="0"/>
          <w:numId w:val="17"/>
        </w:numPr>
        <w:spacing w:after="160" w:line="259" w:lineRule="auto"/>
      </w:pPr>
      <w:r>
        <w:t>Prioritise Chronic Disease Management in line with urgent clinical need or unstable chronic disease.</w:t>
      </w:r>
    </w:p>
    <w:p w:rsidR="00EE76FD" w:rsidRDefault="00EE76FD" w:rsidP="00EE76FD">
      <w:pPr>
        <w:numPr>
          <w:ilvl w:val="0"/>
          <w:numId w:val="17"/>
        </w:numPr>
        <w:spacing w:after="160" w:line="259" w:lineRule="auto"/>
      </w:pPr>
      <w:r>
        <w:t xml:space="preserve">Make arrangements with buddy practices to manage workload across practices to meet core requirements. </w:t>
      </w:r>
    </w:p>
    <w:p w:rsidR="00EE76FD" w:rsidRDefault="00EE76FD" w:rsidP="00EE76FD">
      <w:r>
        <w:t xml:space="preserve">Practices must continue the following unless agreed as part of a level 2 or 3 request.  </w:t>
      </w:r>
    </w:p>
    <w:p w:rsidR="00EE76FD" w:rsidRPr="000F1FE0" w:rsidRDefault="00EE76FD" w:rsidP="00EE76FD"/>
    <w:p w:rsidR="00EE76FD" w:rsidRPr="000F1FE0" w:rsidRDefault="00EE76FD" w:rsidP="00EE76FD">
      <w:pPr>
        <w:numPr>
          <w:ilvl w:val="0"/>
          <w:numId w:val="17"/>
        </w:numPr>
        <w:spacing w:after="160" w:line="259" w:lineRule="auto"/>
      </w:pPr>
      <w:r>
        <w:t xml:space="preserve">Provide essential services during </w:t>
      </w:r>
      <w:r w:rsidRPr="000F1FE0">
        <w:t>core hours</w:t>
      </w:r>
      <w:r>
        <w:t xml:space="preserve">, including face to face appointments for those who are assessed as requiring them. </w:t>
      </w:r>
    </w:p>
    <w:p w:rsidR="00EE76FD" w:rsidRPr="000F1FE0" w:rsidRDefault="00EE76FD" w:rsidP="00EE76FD">
      <w:pPr>
        <w:numPr>
          <w:ilvl w:val="0"/>
          <w:numId w:val="17"/>
        </w:numPr>
        <w:spacing w:after="160" w:line="259" w:lineRule="auto"/>
      </w:pPr>
      <w:r w:rsidRPr="000F1FE0">
        <w:t>NPT and drug misuse LESs</w:t>
      </w:r>
      <w:r>
        <w:t xml:space="preserve"> </w:t>
      </w:r>
    </w:p>
    <w:p w:rsidR="00EE76FD" w:rsidRDefault="00EE76FD" w:rsidP="00EE76FD">
      <w:pPr>
        <w:numPr>
          <w:ilvl w:val="0"/>
          <w:numId w:val="17"/>
        </w:numPr>
        <w:spacing w:after="160" w:line="259" w:lineRule="auto"/>
      </w:pPr>
      <w:r>
        <w:t>Minor surgery (urgent)</w:t>
      </w:r>
    </w:p>
    <w:p w:rsidR="00EE76FD" w:rsidRDefault="00EE76FD" w:rsidP="00EE76FD">
      <w:pPr>
        <w:numPr>
          <w:ilvl w:val="0"/>
          <w:numId w:val="17"/>
        </w:numPr>
        <w:spacing w:after="160" w:line="259" w:lineRule="auto"/>
      </w:pPr>
      <w:r w:rsidRPr="000F1FE0">
        <w:t>Child</w:t>
      </w:r>
      <w:r>
        <w:t xml:space="preserve"> Health</w:t>
      </w:r>
      <w:r w:rsidRPr="000F1FE0">
        <w:t xml:space="preserve"> surveillance</w:t>
      </w:r>
    </w:p>
    <w:p w:rsidR="00EE76FD" w:rsidRDefault="00EE76FD" w:rsidP="00EE76FD">
      <w:pPr>
        <w:numPr>
          <w:ilvl w:val="0"/>
          <w:numId w:val="17"/>
        </w:numPr>
        <w:spacing w:after="160" w:line="259" w:lineRule="auto"/>
      </w:pPr>
      <w:r>
        <w:t>Branch surgery arrangements</w:t>
      </w:r>
    </w:p>
    <w:p w:rsidR="00EE76FD" w:rsidRDefault="00EE76FD" w:rsidP="00EE76FD">
      <w:pPr>
        <w:numPr>
          <w:ilvl w:val="0"/>
          <w:numId w:val="17"/>
        </w:numPr>
        <w:spacing w:after="160" w:line="259" w:lineRule="auto"/>
      </w:pPr>
      <w:r>
        <w:t>Cervical screening in line with national direction and Board support arrangements</w:t>
      </w:r>
    </w:p>
    <w:p w:rsidR="005B4B41" w:rsidRPr="009372DD" w:rsidRDefault="005B4B41" w:rsidP="005C0BC4">
      <w:pPr>
        <w:shd w:val="clear" w:color="auto" w:fill="FFFFFF"/>
        <w:jc w:val="both"/>
        <w:rPr>
          <w:rFonts w:ascii="Arial" w:hAnsi="Arial" w:cs="Arial"/>
          <w:sz w:val="14"/>
          <w:szCs w:val="22"/>
        </w:rPr>
      </w:pPr>
    </w:p>
    <w:sectPr w:rsidR="005B4B41" w:rsidRPr="009372DD" w:rsidSect="00F346FD">
      <w:headerReference w:type="even" r:id="rId16"/>
      <w:headerReference w:type="default" r:id="rId17"/>
      <w:footerReference w:type="default" r:id="rId18"/>
      <w:headerReference w:type="first" r:id="rId19"/>
      <w:type w:val="continuous"/>
      <w:pgSz w:w="11907" w:h="16840" w:code="9"/>
      <w:pgMar w:top="720" w:right="720" w:bottom="720" w:left="720" w:header="720"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6754" w:rsidRDefault="00C76754">
      <w:r>
        <w:separator/>
      </w:r>
    </w:p>
  </w:endnote>
  <w:endnote w:type="continuationSeparator" w:id="0">
    <w:p w:rsidR="00C76754" w:rsidRDefault="00C76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83B" w:rsidRDefault="00A8183B">
    <w:pPr>
      <w:pStyle w:val="nhsbadd"/>
    </w:pPr>
    <w:r>
      <w:fldChar w:fldCharType="begin"/>
    </w:r>
    <w:r>
      <w:instrText xml:space="preserve"> if</w:instrText>
    </w:r>
    <w:r w:rsidR="0083552F">
      <w:rPr>
        <w:noProof/>
      </w:rPr>
      <w:fldChar w:fldCharType="begin"/>
    </w:r>
    <w:r w:rsidR="0083552F">
      <w:rPr>
        <w:noProof/>
      </w:rPr>
      <w:instrText xml:space="preserve"> numpages </w:instrText>
    </w:r>
    <w:r w:rsidR="0083552F">
      <w:rPr>
        <w:noProof/>
      </w:rPr>
      <w:fldChar w:fldCharType="separate"/>
    </w:r>
    <w:r w:rsidR="00985CF7">
      <w:rPr>
        <w:noProof/>
      </w:rPr>
      <w:instrText>2</w:instrText>
    </w:r>
    <w:r w:rsidR="0083552F">
      <w:rPr>
        <w:noProof/>
      </w:rPr>
      <w:fldChar w:fldCharType="end"/>
    </w:r>
    <w:r>
      <w:instrText>&gt;</w:instrText>
    </w:r>
    <w:r>
      <w:fldChar w:fldCharType="begin"/>
    </w:r>
    <w:r>
      <w:instrText xml:space="preserve"> page </w:instrText>
    </w:r>
    <w:r>
      <w:fldChar w:fldCharType="separate"/>
    </w:r>
    <w:r>
      <w:rPr>
        <w:noProof/>
      </w:rPr>
      <w:instrText>4</w:instrText>
    </w:r>
    <w:r>
      <w:fldChar w:fldCharType="end"/>
    </w:r>
    <w:r>
      <w:instrText xml:space="preserve">"Continued" </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83B" w:rsidRPr="000B7742" w:rsidRDefault="00A8183B" w:rsidP="000B7742">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83B" w:rsidRDefault="00A8183B">
    <w:pPr>
      <w:pStyle w:val="nhsbad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6754" w:rsidRDefault="00C76754">
      <w:r>
        <w:separator/>
      </w:r>
    </w:p>
  </w:footnote>
  <w:footnote w:type="continuationSeparator" w:id="0">
    <w:p w:rsidR="00C76754" w:rsidRDefault="00C767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83B" w:rsidRPr="000772BE" w:rsidRDefault="004441BC">
    <w:pPr>
      <w:pStyle w:val="Header"/>
      <w:rPr>
        <w:rFonts w:ascii="Arial" w:hAnsi="Arial" w:cs="Arial"/>
        <w:b/>
        <w:sz w:val="24"/>
        <w:szCs w:val="24"/>
      </w:rPr>
    </w:pPr>
    <w:r>
      <w:rPr>
        <w:noProof/>
        <w:lang w:val="en-GB" w:eastAsia="en-GB"/>
      </w:rPr>
      <w:drawing>
        <wp:anchor distT="0" distB="0" distL="114300" distR="114300" simplePos="0" relativeHeight="251657216" behindDoc="0" locked="0" layoutInCell="1" allowOverlap="1">
          <wp:simplePos x="0" y="0"/>
          <wp:positionH relativeFrom="column">
            <wp:posOffset>5574030</wp:posOffset>
          </wp:positionH>
          <wp:positionV relativeFrom="paragraph">
            <wp:posOffset>-50800</wp:posOffset>
          </wp:positionV>
          <wp:extent cx="760095" cy="759460"/>
          <wp:effectExtent l="0" t="0" r="1905" b="2540"/>
          <wp:wrapNone/>
          <wp:docPr id="1" name="Picture 1" descr="NHSGG&amp;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SGG&amp;C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095" cy="759460"/>
                  </a:xfrm>
                  <a:prstGeom prst="rect">
                    <a:avLst/>
                  </a:prstGeom>
                  <a:noFill/>
                  <a:ln>
                    <a:noFill/>
                  </a:ln>
                </pic:spPr>
              </pic:pic>
            </a:graphicData>
          </a:graphic>
          <wp14:sizeRelH relativeFrom="page">
            <wp14:pctWidth>0</wp14:pctWidth>
          </wp14:sizeRelH>
          <wp14:sizeRelV relativeFrom="page">
            <wp14:pctHeight>0</wp14:pctHeight>
          </wp14:sizeRelV>
        </wp:anchor>
      </w:drawing>
    </w:r>
    <w:r w:rsidR="00A8183B" w:rsidRPr="000772BE">
      <w:rPr>
        <w:rFonts w:ascii="Arial" w:hAnsi="Arial" w:cs="Arial"/>
        <w:b/>
        <w:sz w:val="24"/>
        <w:szCs w:val="24"/>
      </w:rPr>
      <w:t>PRIMARY CARE SUPPORT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83B" w:rsidRDefault="00A8183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83B" w:rsidRDefault="00A8183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83B" w:rsidRDefault="00A818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42387"/>
    <w:multiLevelType w:val="hybridMultilevel"/>
    <w:tmpl w:val="F756627E"/>
    <w:lvl w:ilvl="0" w:tplc="2FF4F1F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3365EE9"/>
    <w:multiLevelType w:val="hybridMultilevel"/>
    <w:tmpl w:val="A6464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C66236"/>
    <w:multiLevelType w:val="hybridMultilevel"/>
    <w:tmpl w:val="2A2C27BE"/>
    <w:lvl w:ilvl="0" w:tplc="8CFABFF8">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238213F"/>
    <w:multiLevelType w:val="hybridMultilevel"/>
    <w:tmpl w:val="D64CD6FA"/>
    <w:lvl w:ilvl="0" w:tplc="0809000F">
      <w:start w:val="1"/>
      <w:numFmt w:val="decimal"/>
      <w:lvlText w:val="%1."/>
      <w:lvlJc w:val="left"/>
      <w:pPr>
        <w:tabs>
          <w:tab w:val="num" w:pos="360"/>
        </w:tabs>
        <w:ind w:left="360" w:hanging="360"/>
      </w:pPr>
      <w:rPr>
        <w:rFonts w:cs="Times New Roman" w:hint="default"/>
        <w:i w:val="0"/>
        <w:u w:val="none"/>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4" w15:restartNumberingAfterBreak="0">
    <w:nsid w:val="17C5204E"/>
    <w:multiLevelType w:val="hybridMultilevel"/>
    <w:tmpl w:val="62467B66"/>
    <w:lvl w:ilvl="0" w:tplc="8FB48400">
      <w:start w:val="1"/>
      <w:numFmt w:val="lowerLetter"/>
      <w:lvlText w:val="%1."/>
      <w:lvlJc w:val="left"/>
      <w:pPr>
        <w:tabs>
          <w:tab w:val="num" w:pos="1440"/>
        </w:tabs>
        <w:ind w:left="1440" w:hanging="720"/>
      </w:pPr>
      <w:rPr>
        <w:rFonts w:cs="Times New Roman" w:hint="default"/>
        <w:i w:val="0"/>
        <w:u w:val="none"/>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1CEF3706"/>
    <w:multiLevelType w:val="hybridMultilevel"/>
    <w:tmpl w:val="4EC44050"/>
    <w:lvl w:ilvl="0" w:tplc="6C046E04">
      <w:start w:val="4"/>
      <w:numFmt w:val="lowerLetter"/>
      <w:lvlText w:val="%1."/>
      <w:lvlJc w:val="left"/>
      <w:pPr>
        <w:tabs>
          <w:tab w:val="num" w:pos="1080"/>
        </w:tabs>
        <w:ind w:left="1080" w:hanging="360"/>
      </w:pPr>
      <w:rPr>
        <w:rFonts w:cs="Times New Roman" w:hint="default"/>
      </w:rPr>
    </w:lvl>
    <w:lvl w:ilvl="1" w:tplc="08090001">
      <w:start w:val="1"/>
      <w:numFmt w:val="bullet"/>
      <w:lvlText w:val=""/>
      <w:lvlJc w:val="left"/>
      <w:pPr>
        <w:tabs>
          <w:tab w:val="num" w:pos="1800"/>
        </w:tabs>
        <w:ind w:left="1800" w:hanging="360"/>
      </w:pPr>
      <w:rPr>
        <w:rFonts w:ascii="Symbol" w:hAnsi="Symbol" w:hint="default"/>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203673A6"/>
    <w:multiLevelType w:val="hybridMultilevel"/>
    <w:tmpl w:val="0C36C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4264CC"/>
    <w:multiLevelType w:val="hybridMultilevel"/>
    <w:tmpl w:val="21CCDC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190E65"/>
    <w:multiLevelType w:val="multilevel"/>
    <w:tmpl w:val="D3D2D8F6"/>
    <w:lvl w:ilvl="0">
      <w:start w:val="1"/>
      <w:numFmt w:val="decimal"/>
      <w:lvlText w:val="%1."/>
      <w:lvlJc w:val="left"/>
      <w:pPr>
        <w:ind w:left="9291"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9161DA2"/>
    <w:multiLevelType w:val="hybridMultilevel"/>
    <w:tmpl w:val="2D520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7F5BA7"/>
    <w:multiLevelType w:val="hybridMultilevel"/>
    <w:tmpl w:val="37D08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B441D7"/>
    <w:multiLevelType w:val="hybridMultilevel"/>
    <w:tmpl w:val="20E671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6EB3AB4"/>
    <w:multiLevelType w:val="hybridMultilevel"/>
    <w:tmpl w:val="2B5E2210"/>
    <w:lvl w:ilvl="0" w:tplc="D160F9E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D81941"/>
    <w:multiLevelType w:val="hybridMultilevel"/>
    <w:tmpl w:val="4A9804E4"/>
    <w:lvl w:ilvl="0" w:tplc="02723C7C">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CA13A8C"/>
    <w:multiLevelType w:val="hybridMultilevel"/>
    <w:tmpl w:val="3F6ED2FE"/>
    <w:lvl w:ilvl="0" w:tplc="EE7224CE">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6EFE5A05"/>
    <w:multiLevelType w:val="hybridMultilevel"/>
    <w:tmpl w:val="362E02CC"/>
    <w:lvl w:ilvl="0" w:tplc="C8FCF9DC">
      <w:start w:val="1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A744C1"/>
    <w:multiLevelType w:val="hybridMultilevel"/>
    <w:tmpl w:val="227EB5F6"/>
    <w:lvl w:ilvl="0" w:tplc="C4C20370">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812098"/>
    <w:multiLevelType w:val="multilevel"/>
    <w:tmpl w:val="344E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3"/>
  </w:num>
  <w:num w:numId="4">
    <w:abstractNumId w:val="17"/>
  </w:num>
  <w:num w:numId="5">
    <w:abstractNumId w:val="10"/>
  </w:num>
  <w:num w:numId="6">
    <w:abstractNumId w:val="7"/>
  </w:num>
  <w:num w:numId="7">
    <w:abstractNumId w:val="1"/>
  </w:num>
  <w:num w:numId="8">
    <w:abstractNumId w:val="0"/>
  </w:num>
  <w:num w:numId="9">
    <w:abstractNumId w:val="11"/>
  </w:num>
  <w:num w:numId="10">
    <w:abstractNumId w:val="2"/>
  </w:num>
  <w:num w:numId="11">
    <w:abstractNumId w:val="12"/>
  </w:num>
  <w:num w:numId="12">
    <w:abstractNumId w:val="6"/>
  </w:num>
  <w:num w:numId="13">
    <w:abstractNumId w:val="9"/>
  </w:num>
  <w:num w:numId="14">
    <w:abstractNumId w:val="14"/>
  </w:num>
  <w:num w:numId="15">
    <w:abstractNumId w:val="8"/>
  </w:num>
  <w:num w:numId="16">
    <w:abstractNumId w:val="16"/>
  </w:num>
  <w:num w:numId="17">
    <w:abstractNumId w:val="13"/>
  </w:num>
  <w:num w:numId="18">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A9E"/>
    <w:rsid w:val="000020E5"/>
    <w:rsid w:val="00002662"/>
    <w:rsid w:val="00003E63"/>
    <w:rsid w:val="00005BF0"/>
    <w:rsid w:val="0000686B"/>
    <w:rsid w:val="00015F5D"/>
    <w:rsid w:val="0001643D"/>
    <w:rsid w:val="00020C4C"/>
    <w:rsid w:val="00022415"/>
    <w:rsid w:val="00022788"/>
    <w:rsid w:val="00027954"/>
    <w:rsid w:val="00032046"/>
    <w:rsid w:val="000355A5"/>
    <w:rsid w:val="0003604A"/>
    <w:rsid w:val="00044FEE"/>
    <w:rsid w:val="00051731"/>
    <w:rsid w:val="00051759"/>
    <w:rsid w:val="00053E4D"/>
    <w:rsid w:val="00055F99"/>
    <w:rsid w:val="000574AD"/>
    <w:rsid w:val="00057E86"/>
    <w:rsid w:val="00064623"/>
    <w:rsid w:val="00064715"/>
    <w:rsid w:val="00070A75"/>
    <w:rsid w:val="000734EF"/>
    <w:rsid w:val="0007557A"/>
    <w:rsid w:val="000772BE"/>
    <w:rsid w:val="0007783B"/>
    <w:rsid w:val="000779F0"/>
    <w:rsid w:val="0008340A"/>
    <w:rsid w:val="000835E1"/>
    <w:rsid w:val="000849F2"/>
    <w:rsid w:val="00084B6A"/>
    <w:rsid w:val="00091421"/>
    <w:rsid w:val="00092279"/>
    <w:rsid w:val="000953E8"/>
    <w:rsid w:val="00095E72"/>
    <w:rsid w:val="00097336"/>
    <w:rsid w:val="000A2D67"/>
    <w:rsid w:val="000B0B48"/>
    <w:rsid w:val="000B1B51"/>
    <w:rsid w:val="000B1DDF"/>
    <w:rsid w:val="000B2DA3"/>
    <w:rsid w:val="000B55AE"/>
    <w:rsid w:val="000B7742"/>
    <w:rsid w:val="000B7BAD"/>
    <w:rsid w:val="000C1D07"/>
    <w:rsid w:val="000C3B7B"/>
    <w:rsid w:val="000D112F"/>
    <w:rsid w:val="000D16F1"/>
    <w:rsid w:val="000D2F42"/>
    <w:rsid w:val="000D45BB"/>
    <w:rsid w:val="000D4CA7"/>
    <w:rsid w:val="000D7260"/>
    <w:rsid w:val="000E073A"/>
    <w:rsid w:val="000E2B04"/>
    <w:rsid w:val="000E2D8B"/>
    <w:rsid w:val="000E416F"/>
    <w:rsid w:val="000E5130"/>
    <w:rsid w:val="000E6D66"/>
    <w:rsid w:val="000F038A"/>
    <w:rsid w:val="000F0C6D"/>
    <w:rsid w:val="000F21FE"/>
    <w:rsid w:val="000F28C8"/>
    <w:rsid w:val="000F3FDC"/>
    <w:rsid w:val="000F4C24"/>
    <w:rsid w:val="000F53FA"/>
    <w:rsid w:val="00101A02"/>
    <w:rsid w:val="001042C7"/>
    <w:rsid w:val="0010553E"/>
    <w:rsid w:val="00105FE1"/>
    <w:rsid w:val="00107B08"/>
    <w:rsid w:val="00110381"/>
    <w:rsid w:val="00111194"/>
    <w:rsid w:val="00114C0A"/>
    <w:rsid w:val="0011662C"/>
    <w:rsid w:val="00117849"/>
    <w:rsid w:val="00120943"/>
    <w:rsid w:val="0012341A"/>
    <w:rsid w:val="0012353F"/>
    <w:rsid w:val="00125A52"/>
    <w:rsid w:val="00125C11"/>
    <w:rsid w:val="00127DB5"/>
    <w:rsid w:val="00133B35"/>
    <w:rsid w:val="00150649"/>
    <w:rsid w:val="00151288"/>
    <w:rsid w:val="00153E5A"/>
    <w:rsid w:val="001606FE"/>
    <w:rsid w:val="00161821"/>
    <w:rsid w:val="00163B38"/>
    <w:rsid w:val="001715CD"/>
    <w:rsid w:val="00176775"/>
    <w:rsid w:val="001771B6"/>
    <w:rsid w:val="001820BA"/>
    <w:rsid w:val="001826E2"/>
    <w:rsid w:val="00185F96"/>
    <w:rsid w:val="0019186A"/>
    <w:rsid w:val="00192459"/>
    <w:rsid w:val="001967BB"/>
    <w:rsid w:val="00197406"/>
    <w:rsid w:val="001A568B"/>
    <w:rsid w:val="001B5D0C"/>
    <w:rsid w:val="001B5E54"/>
    <w:rsid w:val="001C0C3D"/>
    <w:rsid w:val="001C2D6B"/>
    <w:rsid w:val="001C34EE"/>
    <w:rsid w:val="001C5F04"/>
    <w:rsid w:val="001C6F62"/>
    <w:rsid w:val="001C73D6"/>
    <w:rsid w:val="001C742C"/>
    <w:rsid w:val="001D1139"/>
    <w:rsid w:val="001D3AD6"/>
    <w:rsid w:val="001D4848"/>
    <w:rsid w:val="001D738B"/>
    <w:rsid w:val="001E1280"/>
    <w:rsid w:val="001F034C"/>
    <w:rsid w:val="001F082F"/>
    <w:rsid w:val="001F141F"/>
    <w:rsid w:val="001F4B9E"/>
    <w:rsid w:val="001F7342"/>
    <w:rsid w:val="001F7587"/>
    <w:rsid w:val="00204144"/>
    <w:rsid w:val="00204F04"/>
    <w:rsid w:val="002059BF"/>
    <w:rsid w:val="002067B3"/>
    <w:rsid w:val="00212070"/>
    <w:rsid w:val="00212D1F"/>
    <w:rsid w:val="00213153"/>
    <w:rsid w:val="00213328"/>
    <w:rsid w:val="0021353D"/>
    <w:rsid w:val="002210BE"/>
    <w:rsid w:val="002226CE"/>
    <w:rsid w:val="00222A23"/>
    <w:rsid w:val="00223D8C"/>
    <w:rsid w:val="00225E3B"/>
    <w:rsid w:val="00227F93"/>
    <w:rsid w:val="0023233C"/>
    <w:rsid w:val="00232607"/>
    <w:rsid w:val="002334F1"/>
    <w:rsid w:val="00233B69"/>
    <w:rsid w:val="0023445F"/>
    <w:rsid w:val="002345C7"/>
    <w:rsid w:val="0023480B"/>
    <w:rsid w:val="0023584E"/>
    <w:rsid w:val="00240ED3"/>
    <w:rsid w:val="0024132D"/>
    <w:rsid w:val="0024385B"/>
    <w:rsid w:val="002440E6"/>
    <w:rsid w:val="00244B16"/>
    <w:rsid w:val="00245B0C"/>
    <w:rsid w:val="00250043"/>
    <w:rsid w:val="00251B00"/>
    <w:rsid w:val="00254311"/>
    <w:rsid w:val="00257417"/>
    <w:rsid w:val="00257723"/>
    <w:rsid w:val="002604A2"/>
    <w:rsid w:val="002616BA"/>
    <w:rsid w:val="0026355A"/>
    <w:rsid w:val="00263802"/>
    <w:rsid w:val="00265D33"/>
    <w:rsid w:val="00277629"/>
    <w:rsid w:val="00277978"/>
    <w:rsid w:val="00284ED9"/>
    <w:rsid w:val="00287999"/>
    <w:rsid w:val="0029254A"/>
    <w:rsid w:val="002948C1"/>
    <w:rsid w:val="002949B7"/>
    <w:rsid w:val="002961DF"/>
    <w:rsid w:val="00296373"/>
    <w:rsid w:val="00296412"/>
    <w:rsid w:val="002A2A36"/>
    <w:rsid w:val="002A35FD"/>
    <w:rsid w:val="002A6398"/>
    <w:rsid w:val="002A64B9"/>
    <w:rsid w:val="002A6F27"/>
    <w:rsid w:val="002B1AE2"/>
    <w:rsid w:val="002B2BEF"/>
    <w:rsid w:val="002B3C3F"/>
    <w:rsid w:val="002B3E52"/>
    <w:rsid w:val="002B6DCE"/>
    <w:rsid w:val="002C1B51"/>
    <w:rsid w:val="002C5D5E"/>
    <w:rsid w:val="002C5DB6"/>
    <w:rsid w:val="002C66AD"/>
    <w:rsid w:val="002C7148"/>
    <w:rsid w:val="002D0E29"/>
    <w:rsid w:val="002D1936"/>
    <w:rsid w:val="002D55F9"/>
    <w:rsid w:val="002D639B"/>
    <w:rsid w:val="002D6E95"/>
    <w:rsid w:val="002D7F14"/>
    <w:rsid w:val="002E0CA3"/>
    <w:rsid w:val="002E167F"/>
    <w:rsid w:val="002E3337"/>
    <w:rsid w:val="002E6B14"/>
    <w:rsid w:val="002F44F5"/>
    <w:rsid w:val="002F4DA9"/>
    <w:rsid w:val="002F4FAE"/>
    <w:rsid w:val="002F5437"/>
    <w:rsid w:val="00300ACD"/>
    <w:rsid w:val="0030316D"/>
    <w:rsid w:val="00303FFD"/>
    <w:rsid w:val="00304E45"/>
    <w:rsid w:val="00305207"/>
    <w:rsid w:val="003058BE"/>
    <w:rsid w:val="00307677"/>
    <w:rsid w:val="00310670"/>
    <w:rsid w:val="00312C5B"/>
    <w:rsid w:val="003137D2"/>
    <w:rsid w:val="00320D7C"/>
    <w:rsid w:val="0032790D"/>
    <w:rsid w:val="003308EE"/>
    <w:rsid w:val="00333AB3"/>
    <w:rsid w:val="003341D2"/>
    <w:rsid w:val="00335718"/>
    <w:rsid w:val="00335968"/>
    <w:rsid w:val="00336D87"/>
    <w:rsid w:val="00340FBA"/>
    <w:rsid w:val="00342B46"/>
    <w:rsid w:val="0034328E"/>
    <w:rsid w:val="0034603B"/>
    <w:rsid w:val="0034632B"/>
    <w:rsid w:val="00347EDF"/>
    <w:rsid w:val="00354B7B"/>
    <w:rsid w:val="00355AE6"/>
    <w:rsid w:val="00357FA0"/>
    <w:rsid w:val="0036132B"/>
    <w:rsid w:val="00363D39"/>
    <w:rsid w:val="00367FA8"/>
    <w:rsid w:val="00371FB8"/>
    <w:rsid w:val="003720B4"/>
    <w:rsid w:val="003729D0"/>
    <w:rsid w:val="00380B28"/>
    <w:rsid w:val="0038137A"/>
    <w:rsid w:val="003816BE"/>
    <w:rsid w:val="003828FA"/>
    <w:rsid w:val="00383942"/>
    <w:rsid w:val="003841F3"/>
    <w:rsid w:val="003859EF"/>
    <w:rsid w:val="003869AF"/>
    <w:rsid w:val="00387283"/>
    <w:rsid w:val="003879F2"/>
    <w:rsid w:val="003917C3"/>
    <w:rsid w:val="0039248B"/>
    <w:rsid w:val="00394034"/>
    <w:rsid w:val="00395900"/>
    <w:rsid w:val="00396624"/>
    <w:rsid w:val="00397E78"/>
    <w:rsid w:val="00397EC3"/>
    <w:rsid w:val="003A05C0"/>
    <w:rsid w:val="003A36EB"/>
    <w:rsid w:val="003A4D96"/>
    <w:rsid w:val="003A4DD8"/>
    <w:rsid w:val="003A55CF"/>
    <w:rsid w:val="003B0D2E"/>
    <w:rsid w:val="003B10AD"/>
    <w:rsid w:val="003B237F"/>
    <w:rsid w:val="003B43F2"/>
    <w:rsid w:val="003B5313"/>
    <w:rsid w:val="003B5E3A"/>
    <w:rsid w:val="003B7038"/>
    <w:rsid w:val="003C098C"/>
    <w:rsid w:val="003C0F68"/>
    <w:rsid w:val="003C2B33"/>
    <w:rsid w:val="003C3569"/>
    <w:rsid w:val="003C56D7"/>
    <w:rsid w:val="003C7587"/>
    <w:rsid w:val="003C7678"/>
    <w:rsid w:val="003D2851"/>
    <w:rsid w:val="003D35EF"/>
    <w:rsid w:val="003D49BD"/>
    <w:rsid w:val="003E5671"/>
    <w:rsid w:val="003E59D7"/>
    <w:rsid w:val="003E78EC"/>
    <w:rsid w:val="003E7940"/>
    <w:rsid w:val="003F02AE"/>
    <w:rsid w:val="003F46B4"/>
    <w:rsid w:val="003F5B0A"/>
    <w:rsid w:val="003F68BA"/>
    <w:rsid w:val="0040010B"/>
    <w:rsid w:val="004001AF"/>
    <w:rsid w:val="0040024F"/>
    <w:rsid w:val="0040225C"/>
    <w:rsid w:val="00402FC6"/>
    <w:rsid w:val="00405465"/>
    <w:rsid w:val="0040611B"/>
    <w:rsid w:val="00422946"/>
    <w:rsid w:val="00423846"/>
    <w:rsid w:val="00430720"/>
    <w:rsid w:val="0043162B"/>
    <w:rsid w:val="00433AFB"/>
    <w:rsid w:val="00436D7A"/>
    <w:rsid w:val="0043777B"/>
    <w:rsid w:val="004441BC"/>
    <w:rsid w:val="00444A1A"/>
    <w:rsid w:val="004452EA"/>
    <w:rsid w:val="00446D90"/>
    <w:rsid w:val="00446FE9"/>
    <w:rsid w:val="00447E1A"/>
    <w:rsid w:val="00452AF1"/>
    <w:rsid w:val="00452D8B"/>
    <w:rsid w:val="00453084"/>
    <w:rsid w:val="00454BB9"/>
    <w:rsid w:val="00454F96"/>
    <w:rsid w:val="00455723"/>
    <w:rsid w:val="00455A5E"/>
    <w:rsid w:val="00456BC4"/>
    <w:rsid w:val="00464879"/>
    <w:rsid w:val="004673D0"/>
    <w:rsid w:val="0047279B"/>
    <w:rsid w:val="00477A98"/>
    <w:rsid w:val="00477EC2"/>
    <w:rsid w:val="00481F17"/>
    <w:rsid w:val="004869D4"/>
    <w:rsid w:val="00492B5B"/>
    <w:rsid w:val="004952D3"/>
    <w:rsid w:val="004A06F6"/>
    <w:rsid w:val="004A4835"/>
    <w:rsid w:val="004A6781"/>
    <w:rsid w:val="004B23B3"/>
    <w:rsid w:val="004B3120"/>
    <w:rsid w:val="004B35DB"/>
    <w:rsid w:val="004C09EC"/>
    <w:rsid w:val="004C3869"/>
    <w:rsid w:val="004D18BD"/>
    <w:rsid w:val="004D4A8A"/>
    <w:rsid w:val="004D5966"/>
    <w:rsid w:val="004E10D2"/>
    <w:rsid w:val="004E1701"/>
    <w:rsid w:val="004E6877"/>
    <w:rsid w:val="004E6ECB"/>
    <w:rsid w:val="004F1F9B"/>
    <w:rsid w:val="004F6889"/>
    <w:rsid w:val="004F6BF1"/>
    <w:rsid w:val="004F78DF"/>
    <w:rsid w:val="004F7FCF"/>
    <w:rsid w:val="00501023"/>
    <w:rsid w:val="00501D8A"/>
    <w:rsid w:val="00504E33"/>
    <w:rsid w:val="00504E45"/>
    <w:rsid w:val="00512C4D"/>
    <w:rsid w:val="00514304"/>
    <w:rsid w:val="005155EF"/>
    <w:rsid w:val="00516B40"/>
    <w:rsid w:val="00520D1D"/>
    <w:rsid w:val="0052380B"/>
    <w:rsid w:val="0053109D"/>
    <w:rsid w:val="00531DE4"/>
    <w:rsid w:val="00533B20"/>
    <w:rsid w:val="00536EA0"/>
    <w:rsid w:val="00541834"/>
    <w:rsid w:val="00542CE4"/>
    <w:rsid w:val="0055121C"/>
    <w:rsid w:val="00555C46"/>
    <w:rsid w:val="0056145A"/>
    <w:rsid w:val="00561858"/>
    <w:rsid w:val="00563664"/>
    <w:rsid w:val="005648FA"/>
    <w:rsid w:val="00564979"/>
    <w:rsid w:val="00565A62"/>
    <w:rsid w:val="005663B6"/>
    <w:rsid w:val="00572AAC"/>
    <w:rsid w:val="005746EA"/>
    <w:rsid w:val="00581419"/>
    <w:rsid w:val="00582102"/>
    <w:rsid w:val="00582A6C"/>
    <w:rsid w:val="0058496F"/>
    <w:rsid w:val="00585F6D"/>
    <w:rsid w:val="00590418"/>
    <w:rsid w:val="005907C1"/>
    <w:rsid w:val="0059284F"/>
    <w:rsid w:val="005A549D"/>
    <w:rsid w:val="005B20A9"/>
    <w:rsid w:val="005B4B41"/>
    <w:rsid w:val="005B522E"/>
    <w:rsid w:val="005B5651"/>
    <w:rsid w:val="005B6562"/>
    <w:rsid w:val="005B6885"/>
    <w:rsid w:val="005B768D"/>
    <w:rsid w:val="005B7849"/>
    <w:rsid w:val="005C0BC4"/>
    <w:rsid w:val="005C1121"/>
    <w:rsid w:val="005C19DD"/>
    <w:rsid w:val="005C250F"/>
    <w:rsid w:val="005C4E81"/>
    <w:rsid w:val="005C633D"/>
    <w:rsid w:val="005C64B5"/>
    <w:rsid w:val="005D3A1A"/>
    <w:rsid w:val="005D431D"/>
    <w:rsid w:val="005D6B21"/>
    <w:rsid w:val="005D79B2"/>
    <w:rsid w:val="005E416E"/>
    <w:rsid w:val="005E552B"/>
    <w:rsid w:val="005E6034"/>
    <w:rsid w:val="005F064C"/>
    <w:rsid w:val="005F15E9"/>
    <w:rsid w:val="005F38F2"/>
    <w:rsid w:val="005F4AA5"/>
    <w:rsid w:val="005F55FD"/>
    <w:rsid w:val="006010C1"/>
    <w:rsid w:val="00602718"/>
    <w:rsid w:val="006042F9"/>
    <w:rsid w:val="00604FE3"/>
    <w:rsid w:val="006146FB"/>
    <w:rsid w:val="006245CD"/>
    <w:rsid w:val="0062755C"/>
    <w:rsid w:val="00630B9F"/>
    <w:rsid w:val="00630BEF"/>
    <w:rsid w:val="00631C9F"/>
    <w:rsid w:val="00634425"/>
    <w:rsid w:val="006344EB"/>
    <w:rsid w:val="006363E5"/>
    <w:rsid w:val="0064034F"/>
    <w:rsid w:val="00640F15"/>
    <w:rsid w:val="00644878"/>
    <w:rsid w:val="00644B2B"/>
    <w:rsid w:val="00654AA5"/>
    <w:rsid w:val="00655375"/>
    <w:rsid w:val="006574F2"/>
    <w:rsid w:val="00662A1F"/>
    <w:rsid w:val="006639FD"/>
    <w:rsid w:val="00663D53"/>
    <w:rsid w:val="00664E32"/>
    <w:rsid w:val="0066599F"/>
    <w:rsid w:val="006669F8"/>
    <w:rsid w:val="00670765"/>
    <w:rsid w:val="00670DDA"/>
    <w:rsid w:val="00670FA6"/>
    <w:rsid w:val="006728CC"/>
    <w:rsid w:val="00675941"/>
    <w:rsid w:val="00686CDE"/>
    <w:rsid w:val="00690A62"/>
    <w:rsid w:val="00691DCC"/>
    <w:rsid w:val="00694796"/>
    <w:rsid w:val="00696E91"/>
    <w:rsid w:val="006A2564"/>
    <w:rsid w:val="006A2B8D"/>
    <w:rsid w:val="006B14BA"/>
    <w:rsid w:val="006B71A9"/>
    <w:rsid w:val="006C3440"/>
    <w:rsid w:val="006D2772"/>
    <w:rsid w:val="006D475B"/>
    <w:rsid w:val="006D750C"/>
    <w:rsid w:val="006E06F8"/>
    <w:rsid w:val="006E2ACD"/>
    <w:rsid w:val="006E388D"/>
    <w:rsid w:val="006E6293"/>
    <w:rsid w:val="006E6744"/>
    <w:rsid w:val="006E6DEB"/>
    <w:rsid w:val="006E7F91"/>
    <w:rsid w:val="006F0DEB"/>
    <w:rsid w:val="006F0F49"/>
    <w:rsid w:val="006F1E2E"/>
    <w:rsid w:val="006F3F9C"/>
    <w:rsid w:val="006F62DB"/>
    <w:rsid w:val="006F656F"/>
    <w:rsid w:val="006F76B7"/>
    <w:rsid w:val="00701715"/>
    <w:rsid w:val="007117B1"/>
    <w:rsid w:val="00715498"/>
    <w:rsid w:val="00715682"/>
    <w:rsid w:val="00721C6F"/>
    <w:rsid w:val="00725B3B"/>
    <w:rsid w:val="00726180"/>
    <w:rsid w:val="00735BD8"/>
    <w:rsid w:val="00746F51"/>
    <w:rsid w:val="007556A1"/>
    <w:rsid w:val="00761BDB"/>
    <w:rsid w:val="00762012"/>
    <w:rsid w:val="00764271"/>
    <w:rsid w:val="00765AAB"/>
    <w:rsid w:val="00774AC3"/>
    <w:rsid w:val="0077705A"/>
    <w:rsid w:val="0077778A"/>
    <w:rsid w:val="00782E5F"/>
    <w:rsid w:val="0079116B"/>
    <w:rsid w:val="007925E5"/>
    <w:rsid w:val="007934CE"/>
    <w:rsid w:val="00794A3B"/>
    <w:rsid w:val="0079781D"/>
    <w:rsid w:val="00797B4A"/>
    <w:rsid w:val="007A0167"/>
    <w:rsid w:val="007A1A3B"/>
    <w:rsid w:val="007A253C"/>
    <w:rsid w:val="007B1CD7"/>
    <w:rsid w:val="007B3F81"/>
    <w:rsid w:val="007B515B"/>
    <w:rsid w:val="007C16EA"/>
    <w:rsid w:val="007C3E9B"/>
    <w:rsid w:val="007C5AB5"/>
    <w:rsid w:val="007C7432"/>
    <w:rsid w:val="007D10A7"/>
    <w:rsid w:val="007D250A"/>
    <w:rsid w:val="007E3EC3"/>
    <w:rsid w:val="007E4DFF"/>
    <w:rsid w:val="007E6372"/>
    <w:rsid w:val="007E70CC"/>
    <w:rsid w:val="007E7BA2"/>
    <w:rsid w:val="007E7DB9"/>
    <w:rsid w:val="007F08E9"/>
    <w:rsid w:val="007F6F29"/>
    <w:rsid w:val="0080094D"/>
    <w:rsid w:val="00801F3C"/>
    <w:rsid w:val="00802B09"/>
    <w:rsid w:val="00803485"/>
    <w:rsid w:val="0080510C"/>
    <w:rsid w:val="00806DE6"/>
    <w:rsid w:val="00807A0E"/>
    <w:rsid w:val="00807BAB"/>
    <w:rsid w:val="00807BAC"/>
    <w:rsid w:val="008128EA"/>
    <w:rsid w:val="008136A8"/>
    <w:rsid w:val="0081421F"/>
    <w:rsid w:val="00816FE6"/>
    <w:rsid w:val="00817F4A"/>
    <w:rsid w:val="0082062D"/>
    <w:rsid w:val="00821564"/>
    <w:rsid w:val="0082209E"/>
    <w:rsid w:val="008221FE"/>
    <w:rsid w:val="00823C02"/>
    <w:rsid w:val="0082705D"/>
    <w:rsid w:val="00832AEA"/>
    <w:rsid w:val="0083552F"/>
    <w:rsid w:val="00836081"/>
    <w:rsid w:val="00837C6D"/>
    <w:rsid w:val="008424E7"/>
    <w:rsid w:val="008438F5"/>
    <w:rsid w:val="0084474A"/>
    <w:rsid w:val="008471ED"/>
    <w:rsid w:val="00847CE1"/>
    <w:rsid w:val="00851022"/>
    <w:rsid w:val="00851776"/>
    <w:rsid w:val="0085328A"/>
    <w:rsid w:val="00856EF9"/>
    <w:rsid w:val="00862EB8"/>
    <w:rsid w:val="00863C71"/>
    <w:rsid w:val="00865558"/>
    <w:rsid w:val="00866F9A"/>
    <w:rsid w:val="00871E09"/>
    <w:rsid w:val="00872009"/>
    <w:rsid w:val="00875C1B"/>
    <w:rsid w:val="008777A2"/>
    <w:rsid w:val="0088213E"/>
    <w:rsid w:val="00882CBF"/>
    <w:rsid w:val="0088445C"/>
    <w:rsid w:val="00884E65"/>
    <w:rsid w:val="008866B8"/>
    <w:rsid w:val="00892A1D"/>
    <w:rsid w:val="00892CB0"/>
    <w:rsid w:val="00893152"/>
    <w:rsid w:val="00897C39"/>
    <w:rsid w:val="008A0FD0"/>
    <w:rsid w:val="008A174D"/>
    <w:rsid w:val="008A6608"/>
    <w:rsid w:val="008B0127"/>
    <w:rsid w:val="008B1333"/>
    <w:rsid w:val="008B2823"/>
    <w:rsid w:val="008B2956"/>
    <w:rsid w:val="008B732F"/>
    <w:rsid w:val="008C03FD"/>
    <w:rsid w:val="008C62CF"/>
    <w:rsid w:val="008C734F"/>
    <w:rsid w:val="008C7DAA"/>
    <w:rsid w:val="008D2A87"/>
    <w:rsid w:val="008D4BBB"/>
    <w:rsid w:val="008D4C2B"/>
    <w:rsid w:val="008D77F7"/>
    <w:rsid w:val="008D7A97"/>
    <w:rsid w:val="008E3925"/>
    <w:rsid w:val="008E4206"/>
    <w:rsid w:val="008E6A85"/>
    <w:rsid w:val="008E6C18"/>
    <w:rsid w:val="008E6E74"/>
    <w:rsid w:val="008F0FC0"/>
    <w:rsid w:val="008F21EF"/>
    <w:rsid w:val="008F3A5E"/>
    <w:rsid w:val="008F4604"/>
    <w:rsid w:val="008F50FC"/>
    <w:rsid w:val="008F6C8C"/>
    <w:rsid w:val="00900361"/>
    <w:rsid w:val="00900AEF"/>
    <w:rsid w:val="0090271E"/>
    <w:rsid w:val="00910050"/>
    <w:rsid w:val="0091016B"/>
    <w:rsid w:val="00910755"/>
    <w:rsid w:val="00913A7B"/>
    <w:rsid w:val="00915BE0"/>
    <w:rsid w:val="00922BFD"/>
    <w:rsid w:val="009263DA"/>
    <w:rsid w:val="00926FAE"/>
    <w:rsid w:val="00927920"/>
    <w:rsid w:val="009327AF"/>
    <w:rsid w:val="00935F6B"/>
    <w:rsid w:val="009372DD"/>
    <w:rsid w:val="009433D4"/>
    <w:rsid w:val="00944C7B"/>
    <w:rsid w:val="00946BFC"/>
    <w:rsid w:val="00947CF3"/>
    <w:rsid w:val="009506C5"/>
    <w:rsid w:val="009507E0"/>
    <w:rsid w:val="0095312C"/>
    <w:rsid w:val="009550B6"/>
    <w:rsid w:val="00955E8A"/>
    <w:rsid w:val="0095758E"/>
    <w:rsid w:val="009606BF"/>
    <w:rsid w:val="00962664"/>
    <w:rsid w:val="00964652"/>
    <w:rsid w:val="00972D97"/>
    <w:rsid w:val="00972F31"/>
    <w:rsid w:val="00974DEA"/>
    <w:rsid w:val="00975A90"/>
    <w:rsid w:val="00976B7D"/>
    <w:rsid w:val="00976CDC"/>
    <w:rsid w:val="009772A6"/>
    <w:rsid w:val="009809EA"/>
    <w:rsid w:val="009814D8"/>
    <w:rsid w:val="009816C8"/>
    <w:rsid w:val="00983C7F"/>
    <w:rsid w:val="00985CF7"/>
    <w:rsid w:val="009866E1"/>
    <w:rsid w:val="00986EDB"/>
    <w:rsid w:val="0099140A"/>
    <w:rsid w:val="00993B2F"/>
    <w:rsid w:val="00995086"/>
    <w:rsid w:val="00997756"/>
    <w:rsid w:val="009A0760"/>
    <w:rsid w:val="009A0F70"/>
    <w:rsid w:val="009A1830"/>
    <w:rsid w:val="009A47A0"/>
    <w:rsid w:val="009A4A3F"/>
    <w:rsid w:val="009A5A74"/>
    <w:rsid w:val="009B0404"/>
    <w:rsid w:val="009B2F7B"/>
    <w:rsid w:val="009B3C00"/>
    <w:rsid w:val="009B3D84"/>
    <w:rsid w:val="009B6958"/>
    <w:rsid w:val="009C24E0"/>
    <w:rsid w:val="009C33C8"/>
    <w:rsid w:val="009C50F5"/>
    <w:rsid w:val="009D09D7"/>
    <w:rsid w:val="009D4EBB"/>
    <w:rsid w:val="009D7F37"/>
    <w:rsid w:val="009E06D4"/>
    <w:rsid w:val="009E5C85"/>
    <w:rsid w:val="009E5CF3"/>
    <w:rsid w:val="009E60E2"/>
    <w:rsid w:val="009E73F5"/>
    <w:rsid w:val="009F0FB4"/>
    <w:rsid w:val="009F218D"/>
    <w:rsid w:val="009F7CB6"/>
    <w:rsid w:val="00A00CE9"/>
    <w:rsid w:val="00A055A0"/>
    <w:rsid w:val="00A06494"/>
    <w:rsid w:val="00A0657C"/>
    <w:rsid w:val="00A0659D"/>
    <w:rsid w:val="00A105CB"/>
    <w:rsid w:val="00A11DD9"/>
    <w:rsid w:val="00A16BE5"/>
    <w:rsid w:val="00A1713C"/>
    <w:rsid w:val="00A213E6"/>
    <w:rsid w:val="00A21D9D"/>
    <w:rsid w:val="00A21F1B"/>
    <w:rsid w:val="00A23AEA"/>
    <w:rsid w:val="00A23DAB"/>
    <w:rsid w:val="00A263B1"/>
    <w:rsid w:val="00A265EC"/>
    <w:rsid w:val="00A300D2"/>
    <w:rsid w:val="00A31779"/>
    <w:rsid w:val="00A379E9"/>
    <w:rsid w:val="00A423BB"/>
    <w:rsid w:val="00A42CE3"/>
    <w:rsid w:val="00A43235"/>
    <w:rsid w:val="00A4541F"/>
    <w:rsid w:val="00A50AF6"/>
    <w:rsid w:val="00A600A2"/>
    <w:rsid w:val="00A60F51"/>
    <w:rsid w:val="00A61F22"/>
    <w:rsid w:val="00A63887"/>
    <w:rsid w:val="00A70561"/>
    <w:rsid w:val="00A70695"/>
    <w:rsid w:val="00A7486E"/>
    <w:rsid w:val="00A8084E"/>
    <w:rsid w:val="00A8183B"/>
    <w:rsid w:val="00A83368"/>
    <w:rsid w:val="00A841C4"/>
    <w:rsid w:val="00A86DF6"/>
    <w:rsid w:val="00A92918"/>
    <w:rsid w:val="00A93D47"/>
    <w:rsid w:val="00A93EE5"/>
    <w:rsid w:val="00A95DD7"/>
    <w:rsid w:val="00A9757C"/>
    <w:rsid w:val="00AA0357"/>
    <w:rsid w:val="00AA485F"/>
    <w:rsid w:val="00AA721D"/>
    <w:rsid w:val="00AA7EF6"/>
    <w:rsid w:val="00AB0998"/>
    <w:rsid w:val="00AB736F"/>
    <w:rsid w:val="00AC125D"/>
    <w:rsid w:val="00AC2C83"/>
    <w:rsid w:val="00AC38C1"/>
    <w:rsid w:val="00AC52C3"/>
    <w:rsid w:val="00AC611C"/>
    <w:rsid w:val="00AD1A8B"/>
    <w:rsid w:val="00AD21D3"/>
    <w:rsid w:val="00AD444C"/>
    <w:rsid w:val="00AD49E5"/>
    <w:rsid w:val="00AD767C"/>
    <w:rsid w:val="00AE40EE"/>
    <w:rsid w:val="00AF4827"/>
    <w:rsid w:val="00AF5F2A"/>
    <w:rsid w:val="00B0279D"/>
    <w:rsid w:val="00B048DE"/>
    <w:rsid w:val="00B0538C"/>
    <w:rsid w:val="00B064B6"/>
    <w:rsid w:val="00B07655"/>
    <w:rsid w:val="00B07877"/>
    <w:rsid w:val="00B07C62"/>
    <w:rsid w:val="00B13A50"/>
    <w:rsid w:val="00B15B36"/>
    <w:rsid w:val="00B15CAE"/>
    <w:rsid w:val="00B21382"/>
    <w:rsid w:val="00B23B41"/>
    <w:rsid w:val="00B24821"/>
    <w:rsid w:val="00B265C9"/>
    <w:rsid w:val="00B26E99"/>
    <w:rsid w:val="00B270AE"/>
    <w:rsid w:val="00B31278"/>
    <w:rsid w:val="00B32EAD"/>
    <w:rsid w:val="00B34742"/>
    <w:rsid w:val="00B3566D"/>
    <w:rsid w:val="00B40532"/>
    <w:rsid w:val="00B4065F"/>
    <w:rsid w:val="00B4234E"/>
    <w:rsid w:val="00B464DE"/>
    <w:rsid w:val="00B466AF"/>
    <w:rsid w:val="00B46D94"/>
    <w:rsid w:val="00B47C6B"/>
    <w:rsid w:val="00B5069E"/>
    <w:rsid w:val="00B54309"/>
    <w:rsid w:val="00B54EA5"/>
    <w:rsid w:val="00B551D3"/>
    <w:rsid w:val="00B568AC"/>
    <w:rsid w:val="00B568CC"/>
    <w:rsid w:val="00B570A8"/>
    <w:rsid w:val="00B60ACA"/>
    <w:rsid w:val="00B63ED1"/>
    <w:rsid w:val="00B70911"/>
    <w:rsid w:val="00B72AC1"/>
    <w:rsid w:val="00B73414"/>
    <w:rsid w:val="00B73DCD"/>
    <w:rsid w:val="00B7410F"/>
    <w:rsid w:val="00B74478"/>
    <w:rsid w:val="00B75B32"/>
    <w:rsid w:val="00B75F21"/>
    <w:rsid w:val="00B81E90"/>
    <w:rsid w:val="00B83587"/>
    <w:rsid w:val="00B85C5D"/>
    <w:rsid w:val="00B87D7C"/>
    <w:rsid w:val="00B9264F"/>
    <w:rsid w:val="00B92FA6"/>
    <w:rsid w:val="00B9326E"/>
    <w:rsid w:val="00B96569"/>
    <w:rsid w:val="00BA2B2E"/>
    <w:rsid w:val="00BA3FBA"/>
    <w:rsid w:val="00BA6A9E"/>
    <w:rsid w:val="00BB0DD9"/>
    <w:rsid w:val="00BB3998"/>
    <w:rsid w:val="00BB3D6B"/>
    <w:rsid w:val="00BB4045"/>
    <w:rsid w:val="00BC0D6E"/>
    <w:rsid w:val="00BC14DB"/>
    <w:rsid w:val="00BC3101"/>
    <w:rsid w:val="00BC321C"/>
    <w:rsid w:val="00BC7138"/>
    <w:rsid w:val="00BD2332"/>
    <w:rsid w:val="00BD2AC2"/>
    <w:rsid w:val="00BD467F"/>
    <w:rsid w:val="00BD5B68"/>
    <w:rsid w:val="00BD5FDF"/>
    <w:rsid w:val="00BE196D"/>
    <w:rsid w:val="00BE6345"/>
    <w:rsid w:val="00BF0A96"/>
    <w:rsid w:val="00BF0CB6"/>
    <w:rsid w:val="00BF3FA7"/>
    <w:rsid w:val="00BF4E37"/>
    <w:rsid w:val="00BF5F84"/>
    <w:rsid w:val="00C0666E"/>
    <w:rsid w:val="00C07F1C"/>
    <w:rsid w:val="00C10DE0"/>
    <w:rsid w:val="00C13790"/>
    <w:rsid w:val="00C16288"/>
    <w:rsid w:val="00C179DE"/>
    <w:rsid w:val="00C20193"/>
    <w:rsid w:val="00C238D4"/>
    <w:rsid w:val="00C23922"/>
    <w:rsid w:val="00C2392E"/>
    <w:rsid w:val="00C23F59"/>
    <w:rsid w:val="00C3166C"/>
    <w:rsid w:val="00C40B33"/>
    <w:rsid w:val="00C41845"/>
    <w:rsid w:val="00C45638"/>
    <w:rsid w:val="00C50505"/>
    <w:rsid w:val="00C506E8"/>
    <w:rsid w:val="00C53C65"/>
    <w:rsid w:val="00C61C14"/>
    <w:rsid w:val="00C61E6C"/>
    <w:rsid w:val="00C62D7E"/>
    <w:rsid w:val="00C638B9"/>
    <w:rsid w:val="00C63AD2"/>
    <w:rsid w:val="00C72B96"/>
    <w:rsid w:val="00C73248"/>
    <w:rsid w:val="00C734C0"/>
    <w:rsid w:val="00C76754"/>
    <w:rsid w:val="00C800F2"/>
    <w:rsid w:val="00C80A99"/>
    <w:rsid w:val="00C86047"/>
    <w:rsid w:val="00C862C7"/>
    <w:rsid w:val="00C8635E"/>
    <w:rsid w:val="00C86B92"/>
    <w:rsid w:val="00C87E47"/>
    <w:rsid w:val="00C90044"/>
    <w:rsid w:val="00C94734"/>
    <w:rsid w:val="00C97752"/>
    <w:rsid w:val="00CA2DB6"/>
    <w:rsid w:val="00CA4C34"/>
    <w:rsid w:val="00CB01DA"/>
    <w:rsid w:val="00CB1748"/>
    <w:rsid w:val="00CB306D"/>
    <w:rsid w:val="00CB324D"/>
    <w:rsid w:val="00CB68E0"/>
    <w:rsid w:val="00CC10AC"/>
    <w:rsid w:val="00CC27E7"/>
    <w:rsid w:val="00CC361F"/>
    <w:rsid w:val="00CC48C0"/>
    <w:rsid w:val="00CD2166"/>
    <w:rsid w:val="00CD4165"/>
    <w:rsid w:val="00CE1294"/>
    <w:rsid w:val="00CE62B3"/>
    <w:rsid w:val="00CF1539"/>
    <w:rsid w:val="00CF6116"/>
    <w:rsid w:val="00D022B7"/>
    <w:rsid w:val="00D02854"/>
    <w:rsid w:val="00D02ECA"/>
    <w:rsid w:val="00D03CEF"/>
    <w:rsid w:val="00D12349"/>
    <w:rsid w:val="00D13687"/>
    <w:rsid w:val="00D13AFC"/>
    <w:rsid w:val="00D14B73"/>
    <w:rsid w:val="00D17D84"/>
    <w:rsid w:val="00D21CAE"/>
    <w:rsid w:val="00D25ADB"/>
    <w:rsid w:val="00D27E63"/>
    <w:rsid w:val="00D30316"/>
    <w:rsid w:val="00D30651"/>
    <w:rsid w:val="00D318BE"/>
    <w:rsid w:val="00D35BD5"/>
    <w:rsid w:val="00D37810"/>
    <w:rsid w:val="00D42D8F"/>
    <w:rsid w:val="00D42DD5"/>
    <w:rsid w:val="00D475E3"/>
    <w:rsid w:val="00D47B60"/>
    <w:rsid w:val="00D47E24"/>
    <w:rsid w:val="00D51CC5"/>
    <w:rsid w:val="00D54377"/>
    <w:rsid w:val="00D550BD"/>
    <w:rsid w:val="00D61583"/>
    <w:rsid w:val="00D616EB"/>
    <w:rsid w:val="00D61F96"/>
    <w:rsid w:val="00D6278D"/>
    <w:rsid w:val="00D6340C"/>
    <w:rsid w:val="00D659AD"/>
    <w:rsid w:val="00D66376"/>
    <w:rsid w:val="00D7194D"/>
    <w:rsid w:val="00D744BF"/>
    <w:rsid w:val="00D81CBB"/>
    <w:rsid w:val="00D824C0"/>
    <w:rsid w:val="00D825B2"/>
    <w:rsid w:val="00D8667D"/>
    <w:rsid w:val="00D91CE2"/>
    <w:rsid w:val="00D92E94"/>
    <w:rsid w:val="00D93078"/>
    <w:rsid w:val="00D9661E"/>
    <w:rsid w:val="00DA0374"/>
    <w:rsid w:val="00DA4228"/>
    <w:rsid w:val="00DA76BB"/>
    <w:rsid w:val="00DB0FB7"/>
    <w:rsid w:val="00DB4BD6"/>
    <w:rsid w:val="00DB5CF8"/>
    <w:rsid w:val="00DC06E9"/>
    <w:rsid w:val="00DD0732"/>
    <w:rsid w:val="00DD140D"/>
    <w:rsid w:val="00DD2DB4"/>
    <w:rsid w:val="00DD2E9F"/>
    <w:rsid w:val="00DD2EC8"/>
    <w:rsid w:val="00DD393F"/>
    <w:rsid w:val="00DD45B7"/>
    <w:rsid w:val="00DD4684"/>
    <w:rsid w:val="00DD5AC5"/>
    <w:rsid w:val="00DD7621"/>
    <w:rsid w:val="00DE00A1"/>
    <w:rsid w:val="00DE0A2D"/>
    <w:rsid w:val="00DE10E3"/>
    <w:rsid w:val="00DE143C"/>
    <w:rsid w:val="00DE1E7A"/>
    <w:rsid w:val="00DE1F76"/>
    <w:rsid w:val="00DE4034"/>
    <w:rsid w:val="00DE4430"/>
    <w:rsid w:val="00DE5064"/>
    <w:rsid w:val="00DE67FB"/>
    <w:rsid w:val="00DF0788"/>
    <w:rsid w:val="00DF7C16"/>
    <w:rsid w:val="00E01E22"/>
    <w:rsid w:val="00E03D09"/>
    <w:rsid w:val="00E04C3F"/>
    <w:rsid w:val="00E05258"/>
    <w:rsid w:val="00E10495"/>
    <w:rsid w:val="00E10B11"/>
    <w:rsid w:val="00E1328A"/>
    <w:rsid w:val="00E133AF"/>
    <w:rsid w:val="00E224A2"/>
    <w:rsid w:val="00E2443E"/>
    <w:rsid w:val="00E25C66"/>
    <w:rsid w:val="00E2763E"/>
    <w:rsid w:val="00E30B64"/>
    <w:rsid w:val="00E31009"/>
    <w:rsid w:val="00E3116F"/>
    <w:rsid w:val="00E316EF"/>
    <w:rsid w:val="00E32BA9"/>
    <w:rsid w:val="00E434F8"/>
    <w:rsid w:val="00E43F15"/>
    <w:rsid w:val="00E45C32"/>
    <w:rsid w:val="00E46317"/>
    <w:rsid w:val="00E508EB"/>
    <w:rsid w:val="00E50E1B"/>
    <w:rsid w:val="00E50EC4"/>
    <w:rsid w:val="00E53F40"/>
    <w:rsid w:val="00E61169"/>
    <w:rsid w:val="00E62EDE"/>
    <w:rsid w:val="00E6501F"/>
    <w:rsid w:val="00E66212"/>
    <w:rsid w:val="00E664A9"/>
    <w:rsid w:val="00E729E3"/>
    <w:rsid w:val="00E73B47"/>
    <w:rsid w:val="00E7636B"/>
    <w:rsid w:val="00E76F0B"/>
    <w:rsid w:val="00E77584"/>
    <w:rsid w:val="00E809B0"/>
    <w:rsid w:val="00E871A0"/>
    <w:rsid w:val="00E94072"/>
    <w:rsid w:val="00E96494"/>
    <w:rsid w:val="00EA0504"/>
    <w:rsid w:val="00EB08C0"/>
    <w:rsid w:val="00EB4577"/>
    <w:rsid w:val="00EB469E"/>
    <w:rsid w:val="00EB4A18"/>
    <w:rsid w:val="00EB4C88"/>
    <w:rsid w:val="00EB4E76"/>
    <w:rsid w:val="00EB6C54"/>
    <w:rsid w:val="00EC1B4D"/>
    <w:rsid w:val="00EC460C"/>
    <w:rsid w:val="00ED0558"/>
    <w:rsid w:val="00ED1A84"/>
    <w:rsid w:val="00ED2376"/>
    <w:rsid w:val="00ED3735"/>
    <w:rsid w:val="00EE1FB3"/>
    <w:rsid w:val="00EE2FF5"/>
    <w:rsid w:val="00EE33F4"/>
    <w:rsid w:val="00EE76FD"/>
    <w:rsid w:val="00EF23FD"/>
    <w:rsid w:val="00EF50BE"/>
    <w:rsid w:val="00EF5B6F"/>
    <w:rsid w:val="00EF6D4C"/>
    <w:rsid w:val="00EF7884"/>
    <w:rsid w:val="00F00D26"/>
    <w:rsid w:val="00F0320E"/>
    <w:rsid w:val="00F03538"/>
    <w:rsid w:val="00F05C7F"/>
    <w:rsid w:val="00F06770"/>
    <w:rsid w:val="00F0745D"/>
    <w:rsid w:val="00F12750"/>
    <w:rsid w:val="00F15C6D"/>
    <w:rsid w:val="00F16201"/>
    <w:rsid w:val="00F2505B"/>
    <w:rsid w:val="00F33D2D"/>
    <w:rsid w:val="00F34315"/>
    <w:rsid w:val="00F346FD"/>
    <w:rsid w:val="00F41E39"/>
    <w:rsid w:val="00F41EFC"/>
    <w:rsid w:val="00F45F51"/>
    <w:rsid w:val="00F52C7A"/>
    <w:rsid w:val="00F52D31"/>
    <w:rsid w:val="00F552B8"/>
    <w:rsid w:val="00F64611"/>
    <w:rsid w:val="00F65FAB"/>
    <w:rsid w:val="00F719CC"/>
    <w:rsid w:val="00F741E6"/>
    <w:rsid w:val="00F74E30"/>
    <w:rsid w:val="00F772C6"/>
    <w:rsid w:val="00F8203F"/>
    <w:rsid w:val="00F82781"/>
    <w:rsid w:val="00F87E2D"/>
    <w:rsid w:val="00F910C1"/>
    <w:rsid w:val="00F926C3"/>
    <w:rsid w:val="00F95207"/>
    <w:rsid w:val="00FA062B"/>
    <w:rsid w:val="00FA1086"/>
    <w:rsid w:val="00FA1ED5"/>
    <w:rsid w:val="00FA5795"/>
    <w:rsid w:val="00FA660F"/>
    <w:rsid w:val="00FA6C85"/>
    <w:rsid w:val="00FA70DE"/>
    <w:rsid w:val="00FA76FB"/>
    <w:rsid w:val="00FA79CE"/>
    <w:rsid w:val="00FB4579"/>
    <w:rsid w:val="00FC21EF"/>
    <w:rsid w:val="00FC2276"/>
    <w:rsid w:val="00FC37EA"/>
    <w:rsid w:val="00FC3AFD"/>
    <w:rsid w:val="00FC4211"/>
    <w:rsid w:val="00FC46CC"/>
    <w:rsid w:val="00FC4E48"/>
    <w:rsid w:val="00FD2BEF"/>
    <w:rsid w:val="00FD2FFB"/>
    <w:rsid w:val="00FD4F5A"/>
    <w:rsid w:val="00FD58E9"/>
    <w:rsid w:val="00FD6453"/>
    <w:rsid w:val="00FE271F"/>
    <w:rsid w:val="00FE47DE"/>
    <w:rsid w:val="00FE697E"/>
    <w:rsid w:val="00FF2B6D"/>
    <w:rsid w:val="00FF5261"/>
    <w:rsid w:val="00FF5358"/>
    <w:rsid w:val="00FF548C"/>
    <w:rsid w:val="00FF61D5"/>
    <w:rsid w:val="00FF689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1CA7D941-756A-4DE7-8B63-C351933C7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2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
    <w:name w:val="- PAGE -"/>
    <w:rsid w:val="00AC125D"/>
    <w:rPr>
      <w:lang w:val="en-US"/>
    </w:rPr>
  </w:style>
  <w:style w:type="paragraph" w:customStyle="1" w:styleId="nhsbase">
    <w:name w:val="nhs_base"/>
    <w:basedOn w:val="Normal"/>
    <w:rsid w:val="00AC125D"/>
    <w:rPr>
      <w:kern w:val="16"/>
      <w:sz w:val="22"/>
    </w:rPr>
  </w:style>
  <w:style w:type="paragraph" w:customStyle="1" w:styleId="nhsdept">
    <w:name w:val="nhs_dept"/>
    <w:basedOn w:val="nhsbase"/>
    <w:rsid w:val="00AC125D"/>
    <w:rPr>
      <w:sz w:val="28"/>
    </w:rPr>
  </w:style>
  <w:style w:type="paragraph" w:customStyle="1" w:styleId="nhsrecipient">
    <w:name w:val="nhs_recipient"/>
    <w:basedOn w:val="nhsbase"/>
    <w:rsid w:val="00AC125D"/>
    <w:rPr>
      <w:sz w:val="24"/>
    </w:rPr>
  </w:style>
  <w:style w:type="paragraph" w:customStyle="1" w:styleId="nhsinfo">
    <w:name w:val="nhs_info"/>
    <w:basedOn w:val="nhsbase"/>
    <w:rsid w:val="00AC125D"/>
    <w:pPr>
      <w:tabs>
        <w:tab w:val="left" w:pos="993"/>
      </w:tabs>
      <w:ind w:left="993" w:hanging="993"/>
    </w:pPr>
    <w:rPr>
      <w:sz w:val="18"/>
    </w:rPr>
  </w:style>
  <w:style w:type="paragraph" w:styleId="Header">
    <w:name w:val="header"/>
    <w:basedOn w:val="Normal"/>
    <w:link w:val="HeaderChar"/>
    <w:rsid w:val="00AC125D"/>
    <w:pPr>
      <w:tabs>
        <w:tab w:val="center" w:pos="4320"/>
        <w:tab w:val="right" w:pos="8640"/>
      </w:tabs>
    </w:pPr>
    <w:rPr>
      <w:lang w:val="x-none" w:eastAsia="x-none"/>
    </w:rPr>
  </w:style>
  <w:style w:type="character" w:customStyle="1" w:styleId="HeaderChar">
    <w:name w:val="Header Char"/>
    <w:link w:val="Header"/>
    <w:semiHidden/>
    <w:locked/>
    <w:rsid w:val="00125C11"/>
    <w:rPr>
      <w:rFonts w:cs="Times New Roman"/>
      <w:sz w:val="20"/>
      <w:szCs w:val="20"/>
    </w:rPr>
  </w:style>
  <w:style w:type="paragraph" w:customStyle="1" w:styleId="nhsbadd">
    <w:name w:val="nhs_badd"/>
    <w:basedOn w:val="nhsinfo"/>
    <w:rsid w:val="00AC125D"/>
    <w:pPr>
      <w:keepNext/>
      <w:keepLines/>
      <w:tabs>
        <w:tab w:val="clear" w:pos="993"/>
      </w:tabs>
      <w:ind w:left="4820" w:firstLine="0"/>
    </w:pPr>
  </w:style>
  <w:style w:type="paragraph" w:customStyle="1" w:styleId="nhstopaddress">
    <w:name w:val="nhs_topaddress"/>
    <w:basedOn w:val="nhsinfo"/>
    <w:rsid w:val="00AC125D"/>
    <w:pPr>
      <w:ind w:left="0" w:firstLine="0"/>
    </w:pPr>
  </w:style>
  <w:style w:type="paragraph" w:styleId="Footer">
    <w:name w:val="footer"/>
    <w:basedOn w:val="Normal"/>
    <w:link w:val="FooterChar"/>
    <w:rsid w:val="00AC125D"/>
    <w:pPr>
      <w:tabs>
        <w:tab w:val="center" w:pos="4320"/>
        <w:tab w:val="right" w:pos="8640"/>
      </w:tabs>
    </w:pPr>
    <w:rPr>
      <w:lang w:val="x-none" w:eastAsia="x-none"/>
    </w:rPr>
  </w:style>
  <w:style w:type="character" w:customStyle="1" w:styleId="FooterChar">
    <w:name w:val="Footer Char"/>
    <w:link w:val="Footer"/>
    <w:semiHidden/>
    <w:locked/>
    <w:rsid w:val="00125C11"/>
    <w:rPr>
      <w:rFonts w:cs="Times New Roman"/>
      <w:sz w:val="20"/>
      <w:szCs w:val="20"/>
    </w:rPr>
  </w:style>
  <w:style w:type="paragraph" w:styleId="BalloonText">
    <w:name w:val="Balloon Text"/>
    <w:basedOn w:val="Normal"/>
    <w:link w:val="BalloonTextChar"/>
    <w:semiHidden/>
    <w:rsid w:val="000772BE"/>
    <w:rPr>
      <w:sz w:val="2"/>
      <w:lang w:val="x-none" w:eastAsia="x-none"/>
    </w:rPr>
  </w:style>
  <w:style w:type="character" w:customStyle="1" w:styleId="BalloonTextChar">
    <w:name w:val="Balloon Text Char"/>
    <w:link w:val="BalloonText"/>
    <w:semiHidden/>
    <w:locked/>
    <w:rsid w:val="00125C11"/>
    <w:rPr>
      <w:rFonts w:cs="Times New Roman"/>
      <w:sz w:val="2"/>
    </w:rPr>
  </w:style>
  <w:style w:type="table" w:styleId="TableGrid">
    <w:name w:val="Table Grid"/>
    <w:basedOn w:val="TableNormal"/>
    <w:rsid w:val="008510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3841F3"/>
    <w:rPr>
      <w:rFonts w:cs="Times New Roman"/>
      <w:color w:val="0000FF"/>
      <w:u w:val="single"/>
    </w:rPr>
  </w:style>
  <w:style w:type="character" w:styleId="Strong">
    <w:name w:val="Strong"/>
    <w:qFormat/>
    <w:rsid w:val="0040024F"/>
    <w:rPr>
      <w:rFonts w:cs="Times New Roman"/>
      <w:b/>
    </w:rPr>
  </w:style>
  <w:style w:type="paragraph" w:styleId="HTMLPreformatted">
    <w:name w:val="HTML Preformatted"/>
    <w:basedOn w:val="Normal"/>
    <w:link w:val="HTMLPreformattedChar"/>
    <w:rsid w:val="00AD7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PreformattedChar">
    <w:name w:val="HTML Preformatted Char"/>
    <w:link w:val="HTMLPreformatted"/>
    <w:semiHidden/>
    <w:locked/>
    <w:rsid w:val="00125C11"/>
    <w:rPr>
      <w:rFonts w:ascii="Courier New" w:hAnsi="Courier New" w:cs="Courier New"/>
      <w:sz w:val="20"/>
      <w:szCs w:val="20"/>
    </w:rPr>
  </w:style>
  <w:style w:type="character" w:styleId="FollowedHyperlink">
    <w:name w:val="FollowedHyperlink"/>
    <w:rsid w:val="00FE697E"/>
    <w:rPr>
      <w:rFonts w:cs="Times New Roman"/>
      <w:color w:val="800080"/>
      <w:u w:val="single"/>
    </w:rPr>
  </w:style>
  <w:style w:type="paragraph" w:customStyle="1" w:styleId="Default">
    <w:name w:val="Default"/>
    <w:rsid w:val="00A21F1B"/>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590418"/>
    <w:pPr>
      <w:spacing w:after="200" w:line="276" w:lineRule="auto"/>
      <w:ind w:left="720"/>
      <w:contextualSpacing/>
    </w:pPr>
    <w:rPr>
      <w:rFonts w:ascii="Calibri" w:hAnsi="Calibri"/>
      <w:sz w:val="22"/>
      <w:szCs w:val="22"/>
    </w:rPr>
  </w:style>
  <w:style w:type="character" w:customStyle="1" w:styleId="xdb">
    <w:name w:val="_xdb"/>
    <w:basedOn w:val="DefaultParagraphFont"/>
    <w:rsid w:val="00D12349"/>
  </w:style>
  <w:style w:type="character" w:customStyle="1" w:styleId="xbe">
    <w:name w:val="_xbe"/>
    <w:basedOn w:val="DefaultParagraphFont"/>
    <w:rsid w:val="00D12349"/>
  </w:style>
  <w:style w:type="paragraph" w:styleId="PlainText">
    <w:name w:val="Plain Text"/>
    <w:basedOn w:val="Normal"/>
    <w:link w:val="PlainTextChar"/>
    <w:uiPriority w:val="99"/>
    <w:unhideWhenUsed/>
    <w:rsid w:val="00A93D47"/>
    <w:rPr>
      <w:rFonts w:ascii="Consolas" w:hAnsi="Consolas"/>
      <w:sz w:val="21"/>
      <w:szCs w:val="21"/>
      <w:lang w:val="x-none" w:eastAsia="x-none"/>
    </w:rPr>
  </w:style>
  <w:style w:type="character" w:customStyle="1" w:styleId="PlainTextChar">
    <w:name w:val="Plain Text Char"/>
    <w:link w:val="PlainText"/>
    <w:uiPriority w:val="99"/>
    <w:rsid w:val="00A93D47"/>
    <w:rPr>
      <w:rFonts w:ascii="Consolas" w:hAnsi="Consolas" w:cs="Consolas"/>
      <w:sz w:val="21"/>
      <w:szCs w:val="21"/>
    </w:rPr>
  </w:style>
  <w:style w:type="character" w:styleId="CommentReference">
    <w:name w:val="annotation reference"/>
    <w:rsid w:val="00D27E63"/>
    <w:rPr>
      <w:sz w:val="16"/>
      <w:szCs w:val="16"/>
    </w:rPr>
  </w:style>
  <w:style w:type="paragraph" w:styleId="CommentText">
    <w:name w:val="annotation text"/>
    <w:basedOn w:val="Normal"/>
    <w:link w:val="CommentTextChar"/>
    <w:rsid w:val="00D27E63"/>
  </w:style>
  <w:style w:type="character" w:customStyle="1" w:styleId="CommentTextChar">
    <w:name w:val="Comment Text Char"/>
    <w:basedOn w:val="DefaultParagraphFont"/>
    <w:link w:val="CommentText"/>
    <w:rsid w:val="00D27E63"/>
  </w:style>
  <w:style w:type="paragraph" w:styleId="CommentSubject">
    <w:name w:val="annotation subject"/>
    <w:basedOn w:val="CommentText"/>
    <w:next w:val="CommentText"/>
    <w:link w:val="CommentSubjectChar"/>
    <w:rsid w:val="00D27E63"/>
    <w:rPr>
      <w:b/>
      <w:bCs/>
      <w:lang w:val="x-none" w:eastAsia="x-none"/>
    </w:rPr>
  </w:style>
  <w:style w:type="character" w:customStyle="1" w:styleId="CommentSubjectChar">
    <w:name w:val="Comment Subject Char"/>
    <w:link w:val="CommentSubject"/>
    <w:rsid w:val="00D27E63"/>
    <w:rPr>
      <w:b/>
      <w:bCs/>
    </w:rPr>
  </w:style>
  <w:style w:type="paragraph" w:customStyle="1" w:styleId="DefaultText">
    <w:name w:val="Default Text"/>
    <w:basedOn w:val="Normal"/>
    <w:uiPriority w:val="99"/>
    <w:rsid w:val="00A8183B"/>
    <w:pPr>
      <w:overflowPunct w:val="0"/>
      <w:autoSpaceDE w:val="0"/>
      <w:autoSpaceDN w:val="0"/>
      <w:adjustRightInd w:val="0"/>
      <w:spacing w:after="120"/>
      <w:textAlignment w:val="baseline"/>
    </w:pPr>
    <w:rPr>
      <w:rFonts w:ascii="Arial" w:hAnsi="Arial" w:cs="Arial"/>
      <w:color w:val="000000"/>
      <w:sz w:val="24"/>
      <w:szCs w:val="24"/>
      <w:lang w:val="en-US"/>
    </w:rPr>
  </w:style>
  <w:style w:type="paragraph" w:customStyle="1" w:styleId="xmsonormal">
    <w:name w:val="x_msonormal"/>
    <w:basedOn w:val="Normal"/>
    <w:rsid w:val="00865558"/>
    <w:rPr>
      <w:rFonts w:ascii="Calibri" w:eastAsia="Calibri" w:hAnsi="Calibri" w:cs="Calibri"/>
      <w:sz w:val="22"/>
      <w:szCs w:val="22"/>
    </w:rPr>
  </w:style>
  <w:style w:type="paragraph" w:customStyle="1" w:styleId="indent">
    <w:name w:val="indent"/>
    <w:basedOn w:val="Normal"/>
    <w:rsid w:val="00EE76FD"/>
    <w:pPr>
      <w:ind w:left="720" w:hanging="720"/>
      <w:jc w:val="both"/>
    </w:pP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sChild>
        </w:div>
        <w:div w:id="13">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sChild>
    </w:div>
    <w:div w:id="18">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0"/>
          <w:marTop w:val="0"/>
          <w:marBottom w:val="0"/>
          <w:divBdr>
            <w:top w:val="single" w:sz="2" w:space="0" w:color="auto"/>
            <w:left w:val="single" w:sz="2" w:space="0" w:color="auto"/>
            <w:bottom w:val="single" w:sz="2" w:space="0" w:color="auto"/>
            <w:right w:val="single" w:sz="2" w:space="0" w:color="auto"/>
          </w:divBdr>
        </w:div>
      </w:divsChild>
    </w:div>
    <w:div w:id="24">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sChild>
        </w:div>
        <w:div w:id="21">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sChild>
    </w:div>
    <w:div w:id="39">
      <w:marLeft w:val="0"/>
      <w:marRight w:val="0"/>
      <w:marTop w:val="0"/>
      <w:marBottom w:val="0"/>
      <w:divBdr>
        <w:top w:val="none" w:sz="0" w:space="0" w:color="auto"/>
        <w:left w:val="none" w:sz="0" w:space="0" w:color="auto"/>
        <w:bottom w:val="none" w:sz="0" w:space="0" w:color="auto"/>
        <w:right w:val="none" w:sz="0" w:space="0" w:color="auto"/>
      </w:divBdr>
    </w:div>
    <w:div w:id="451019252">
      <w:bodyDiv w:val="1"/>
      <w:marLeft w:val="0"/>
      <w:marRight w:val="0"/>
      <w:marTop w:val="0"/>
      <w:marBottom w:val="0"/>
      <w:divBdr>
        <w:top w:val="none" w:sz="0" w:space="0" w:color="auto"/>
        <w:left w:val="none" w:sz="0" w:space="0" w:color="auto"/>
        <w:bottom w:val="none" w:sz="0" w:space="0" w:color="auto"/>
        <w:right w:val="none" w:sz="0" w:space="0" w:color="auto"/>
      </w:divBdr>
    </w:div>
    <w:div w:id="1437168481">
      <w:bodyDiv w:val="1"/>
      <w:marLeft w:val="0"/>
      <w:marRight w:val="0"/>
      <w:marTop w:val="0"/>
      <w:marBottom w:val="0"/>
      <w:divBdr>
        <w:top w:val="none" w:sz="0" w:space="0" w:color="auto"/>
        <w:left w:val="none" w:sz="0" w:space="0" w:color="auto"/>
        <w:bottom w:val="none" w:sz="0" w:space="0" w:color="auto"/>
        <w:right w:val="none" w:sz="0" w:space="0" w:color="auto"/>
      </w:divBdr>
    </w:div>
    <w:div w:id="1450854116">
      <w:bodyDiv w:val="1"/>
      <w:marLeft w:val="0"/>
      <w:marRight w:val="0"/>
      <w:marTop w:val="0"/>
      <w:marBottom w:val="0"/>
      <w:divBdr>
        <w:top w:val="none" w:sz="0" w:space="0" w:color="auto"/>
        <w:left w:val="none" w:sz="0" w:space="0" w:color="auto"/>
        <w:bottom w:val="none" w:sz="0" w:space="0" w:color="auto"/>
        <w:right w:val="none" w:sz="0" w:space="0" w:color="auto"/>
      </w:divBdr>
    </w:div>
    <w:div w:id="1504126138">
      <w:bodyDiv w:val="1"/>
      <w:marLeft w:val="0"/>
      <w:marRight w:val="0"/>
      <w:marTop w:val="0"/>
      <w:marBottom w:val="0"/>
      <w:divBdr>
        <w:top w:val="none" w:sz="0" w:space="0" w:color="auto"/>
        <w:left w:val="none" w:sz="0" w:space="0" w:color="auto"/>
        <w:bottom w:val="none" w:sz="0" w:space="0" w:color="auto"/>
        <w:right w:val="none" w:sz="0" w:space="0" w:color="auto"/>
      </w:divBdr>
    </w:div>
    <w:div w:id="1527711727">
      <w:bodyDiv w:val="1"/>
      <w:marLeft w:val="0"/>
      <w:marRight w:val="0"/>
      <w:marTop w:val="0"/>
      <w:marBottom w:val="0"/>
      <w:divBdr>
        <w:top w:val="none" w:sz="0" w:space="0" w:color="auto"/>
        <w:left w:val="none" w:sz="0" w:space="0" w:color="auto"/>
        <w:bottom w:val="none" w:sz="0" w:space="0" w:color="auto"/>
        <w:right w:val="none" w:sz="0" w:space="0" w:color="auto"/>
      </w:divBdr>
    </w:div>
    <w:div w:id="1548569571">
      <w:bodyDiv w:val="1"/>
      <w:marLeft w:val="0"/>
      <w:marRight w:val="0"/>
      <w:marTop w:val="0"/>
      <w:marBottom w:val="0"/>
      <w:divBdr>
        <w:top w:val="none" w:sz="0" w:space="0" w:color="auto"/>
        <w:left w:val="none" w:sz="0" w:space="0" w:color="auto"/>
        <w:bottom w:val="none" w:sz="0" w:space="0" w:color="auto"/>
        <w:right w:val="none" w:sz="0" w:space="0" w:color="auto"/>
      </w:divBdr>
    </w:div>
    <w:div w:id="1720982428">
      <w:bodyDiv w:val="1"/>
      <w:marLeft w:val="0"/>
      <w:marRight w:val="0"/>
      <w:marTop w:val="0"/>
      <w:marBottom w:val="0"/>
      <w:divBdr>
        <w:top w:val="none" w:sz="0" w:space="0" w:color="auto"/>
        <w:left w:val="none" w:sz="0" w:space="0" w:color="auto"/>
        <w:bottom w:val="none" w:sz="0" w:space="0" w:color="auto"/>
        <w:right w:val="none" w:sz="0" w:space="0" w:color="auto"/>
      </w:divBdr>
    </w:div>
    <w:div w:id="195305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vc.scot.nhs.uk/wp-content/uploads/2021/10/near-me-R4-consult-now-changes-14.pdf"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nhsggc.org.uk/about-us/professional-support-sites/information-for-gps/referral-clinical-guidelines-and-ggc-drug-formulary/temporary-covid-19-guidelines-and-referral-pathways/winter-2021/"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ms.contractteam@ggc.scot.nhs.uk" TargetMode="External"/><Relationship Id="rId5" Type="http://schemas.openxmlformats.org/officeDocument/2006/relationships/webSettings" Target="webSettings.xml"/><Relationship Id="rId15" Type="http://schemas.openxmlformats.org/officeDocument/2006/relationships/hyperlink" Target="mailto:GMS.ContractTeam@ggc.scot.nhs.uk" TargetMode="Externa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Gillan1\My%20Documents\GG%20Templates\GGL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2C01D-EB48-482C-ABB0-3FEA0DBF5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GGLet</Template>
  <TotalTime>13</TotalTime>
  <Pages>4</Pages>
  <Words>1728</Words>
  <Characters>9851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NHS Greater Glasgow and Clyde</Company>
  <LinksUpToDate>false</LinksUpToDate>
  <CharactersWithSpaces>11556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GGPCT</dc:creator>
  <cp:keywords/>
  <cp:lastModifiedBy>Connolly, Alannah</cp:lastModifiedBy>
  <cp:revision>4</cp:revision>
  <cp:lastPrinted>2021-03-19T12:18:00Z</cp:lastPrinted>
  <dcterms:created xsi:type="dcterms:W3CDTF">2021-12-23T11:33:00Z</dcterms:created>
  <dcterms:modified xsi:type="dcterms:W3CDTF">2021-12-23T16:32:00Z</dcterms:modified>
</cp:coreProperties>
</file>