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60" w:rsidRPr="00847860" w:rsidRDefault="00847860" w:rsidP="00847860">
      <w:pPr>
        <w:shd w:val="clear" w:color="auto" w:fill="FFFFFF"/>
        <w:spacing w:after="0" w:line="240" w:lineRule="auto"/>
        <w:rPr>
          <w:rFonts w:ascii="Calibri" w:eastAsia="Times New Roman" w:hAnsi="Calibri" w:cs="Calibri"/>
          <w:color w:val="201F1E"/>
          <w:lang w:eastAsia="en-GB"/>
        </w:rPr>
      </w:pPr>
      <w:r w:rsidRPr="00847860">
        <w:rPr>
          <w:rFonts w:ascii="Calibri" w:eastAsia="Times New Roman" w:hAnsi="Calibri" w:cs="Calibri"/>
          <w:color w:val="201F1E"/>
          <w:lang w:eastAsia="en-GB"/>
        </w:rPr>
        <w:t>Dear GP Practice</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As part of our unscheduled care programme we have been developing our GG&amp;C approach for Anticipatory Care seeking to standardise the development and sharing of ACPs, with the aim of increasing the number of ACPs available to support individuals and the decision making process at a time of crisis.</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This resulted in the development of a draft Standard Operating Procedure via short life working group. The draft SOP was shared via our governance routes including the Clinical Advisory Group and the LMC, following which some changes were made around consent etc. </w:t>
      </w:r>
      <w:r w:rsidRPr="00847860">
        <w:rPr>
          <w:rFonts w:ascii="Calibri" w:eastAsia="Times New Roman" w:hAnsi="Calibri" w:cs="Calibri"/>
          <w:color w:val="1F497D"/>
          <w:bdr w:val="none" w:sz="0" w:space="0" w:color="auto" w:frame="1"/>
          <w:lang w:eastAsia="en-GB"/>
        </w:rPr>
        <w:t> </w:t>
      </w:r>
      <w:r w:rsidRPr="00847860">
        <w:rPr>
          <w:rFonts w:ascii="Calibri" w:eastAsia="Times New Roman" w:hAnsi="Calibri" w:cs="Calibri"/>
          <w:color w:val="201F1E"/>
          <w:bdr w:val="none" w:sz="0" w:space="0" w:color="auto" w:frame="1"/>
          <w:lang w:eastAsia="en-GB"/>
        </w:rPr>
        <w:t>No further comments were received following initial revisions/amendments.</w:t>
      </w:r>
      <w:r w:rsidRPr="00847860">
        <w:rPr>
          <w:rFonts w:ascii="Calibri" w:eastAsia="Times New Roman" w:hAnsi="Calibri" w:cs="Calibri"/>
          <w:color w:val="000000"/>
          <w:bdr w:val="none" w:sz="0" w:space="0" w:color="auto" w:frame="1"/>
          <w:lang w:eastAsia="en-GB"/>
        </w:rPr>
        <w:t> The revised SOP was then presented to the</w:t>
      </w:r>
      <w:bookmarkStart w:id="0" w:name="_GoBack"/>
      <w:bookmarkEnd w:id="0"/>
      <w:r w:rsidRPr="00847860">
        <w:rPr>
          <w:rFonts w:ascii="Calibri" w:eastAsia="Times New Roman" w:hAnsi="Calibri" w:cs="Calibri"/>
          <w:color w:val="000000"/>
          <w:bdr w:val="none" w:sz="0" w:space="0" w:color="auto" w:frame="1"/>
          <w:lang w:eastAsia="en-GB"/>
        </w:rPr>
        <w:t> GGC Quality Strategy Oversight Group for approval.</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We are pleased to advise that the Standard Operating Procedure (version 1) is now approved and being launched throughout February 2022 for implementation.  The SOP is very comprehensive with a quick guide to support navigation and can be accessed via the </w:t>
      </w:r>
      <w:hyperlink r:id="rId4" w:tgtFrame="_blank" w:tooltip="https://www.nhsggc.org.uk/your-health/health-services/planning-care/acp-documents-and-resources/" w:history="1">
        <w:r w:rsidRPr="00847860">
          <w:rPr>
            <w:rFonts w:ascii="inherit" w:eastAsia="Times New Roman" w:hAnsi="inherit" w:cs="Calibri"/>
            <w:color w:val="5E327C"/>
            <w:sz w:val="24"/>
            <w:szCs w:val="24"/>
            <w:u w:val="single"/>
            <w:bdr w:val="none" w:sz="0" w:space="0" w:color="auto" w:frame="1"/>
            <w:lang w:eastAsia="en-GB"/>
          </w:rPr>
          <w:t>ACP Resources Page</w:t>
        </w:r>
      </w:hyperlink>
      <w:r w:rsidRPr="00847860">
        <w:rPr>
          <w:rFonts w:ascii="Calibri" w:eastAsia="Times New Roman" w:hAnsi="Calibri" w:cs="Calibri"/>
          <w:color w:val="000000"/>
          <w:bdr w:val="none" w:sz="0" w:space="0" w:color="auto" w:frame="1"/>
          <w:lang w:eastAsia="en-GB"/>
        </w:rPr>
        <w:t> or via the links below:</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Calibri" w:eastAsia="Times New Roman" w:hAnsi="Calibri" w:cs="Calibri"/>
          <w:color w:val="201F1E"/>
          <w:lang w:eastAsia="en-GB"/>
        </w:rPr>
      </w:pPr>
      <w:hyperlink r:id="rId5" w:tgtFrame="_blank" w:history="1">
        <w:r w:rsidRPr="00847860">
          <w:rPr>
            <w:rFonts w:ascii="Calibri" w:eastAsia="Times New Roman" w:hAnsi="Calibri" w:cs="Calibri"/>
            <w:color w:val="5E327C"/>
            <w:u w:val="single"/>
            <w:bdr w:val="none" w:sz="0" w:space="0" w:color="auto" w:frame="1"/>
            <w:lang w:eastAsia="en-GB"/>
          </w:rPr>
          <w:t>Anticipatory Care Planning - Standing Operating Procedure (Full)</w:t>
        </w:r>
      </w:hyperlink>
    </w:p>
    <w:p w:rsidR="00847860" w:rsidRPr="00847860" w:rsidRDefault="00847860" w:rsidP="00847860">
      <w:pPr>
        <w:shd w:val="clear" w:color="auto" w:fill="FFFFFF"/>
        <w:spacing w:after="0" w:line="240" w:lineRule="auto"/>
        <w:rPr>
          <w:rFonts w:ascii="Calibri" w:eastAsia="Times New Roman" w:hAnsi="Calibri" w:cs="Calibri"/>
          <w:color w:val="201F1E"/>
          <w:lang w:eastAsia="en-GB"/>
        </w:rPr>
      </w:pPr>
      <w:hyperlink r:id="rId6" w:tgtFrame="_blank" w:history="1">
        <w:r w:rsidRPr="00847860">
          <w:rPr>
            <w:rFonts w:ascii="Calibri" w:eastAsia="Times New Roman" w:hAnsi="Calibri" w:cs="Calibri"/>
            <w:color w:val="5E327C"/>
            <w:u w:val="single"/>
            <w:bdr w:val="none" w:sz="0" w:space="0" w:color="auto" w:frame="1"/>
            <w:lang w:eastAsia="en-GB"/>
          </w:rPr>
          <w:t>Anticipatory Care Planning - Standing Operating Procedure (Summary Guide)</w:t>
        </w:r>
      </w:hyperlink>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We hope existing and newly recruited staff, managers, GPs and Nursing/Care Homes will find the SOP helpfully provides guidance around ACP conversation initiation, use of the </w:t>
      </w:r>
      <w:hyperlink r:id="rId7" w:tgtFrame="_blank" w:tooltip="https://www.nhsggc.org.uk/media/269547/interactive-acp-summary-pdf-sept-2021.pdf" w:history="1">
        <w:r w:rsidRPr="00847860">
          <w:rPr>
            <w:rFonts w:ascii="inherit" w:eastAsia="Times New Roman" w:hAnsi="inherit" w:cs="Calibri"/>
            <w:color w:val="5E327C"/>
            <w:sz w:val="24"/>
            <w:szCs w:val="24"/>
            <w:u w:val="single"/>
            <w:bdr w:val="none" w:sz="0" w:space="0" w:color="auto" w:frame="1"/>
            <w:lang w:eastAsia="en-GB"/>
          </w:rPr>
          <w:t>ACP Summary document</w:t>
        </w:r>
      </w:hyperlink>
      <w:r w:rsidRPr="00847860">
        <w:rPr>
          <w:rFonts w:ascii="Calibri" w:eastAsia="Times New Roman" w:hAnsi="Calibri" w:cs="Calibri"/>
          <w:color w:val="000000"/>
          <w:bdr w:val="none" w:sz="0" w:space="0" w:color="auto" w:frame="1"/>
          <w:lang w:eastAsia="en-GB"/>
        </w:rPr>
        <w:t>, </w:t>
      </w:r>
      <w:hyperlink r:id="rId8" w:tgtFrame="_blank" w:tooltip="https://www.nhsggc.org.uk/media/261531/acp-summary-user-guide-v1-1.pdf" w:history="1">
        <w:r w:rsidRPr="00847860">
          <w:rPr>
            <w:rFonts w:ascii="inherit" w:eastAsia="Times New Roman" w:hAnsi="inherit" w:cs="Calibri"/>
            <w:color w:val="5E327C"/>
            <w:sz w:val="24"/>
            <w:szCs w:val="24"/>
            <w:u w:val="single"/>
            <w:bdr w:val="none" w:sz="0" w:space="0" w:color="auto" w:frame="1"/>
            <w:lang w:eastAsia="en-GB"/>
          </w:rPr>
          <w:t>saving to Clinical Portal</w:t>
        </w:r>
      </w:hyperlink>
      <w:r w:rsidRPr="00847860">
        <w:rPr>
          <w:rFonts w:ascii="Calibri" w:eastAsia="Times New Roman" w:hAnsi="Calibri" w:cs="Calibri"/>
          <w:color w:val="5E327C"/>
          <w:bdr w:val="none" w:sz="0" w:space="0" w:color="auto" w:frame="1"/>
          <w:lang w:eastAsia="en-GB"/>
        </w:rPr>
        <w:t> </w:t>
      </w:r>
      <w:r w:rsidRPr="00847860">
        <w:rPr>
          <w:rFonts w:ascii="Calibri" w:eastAsia="Times New Roman" w:hAnsi="Calibri" w:cs="Calibri"/>
          <w:color w:val="000000"/>
          <w:bdr w:val="none" w:sz="0" w:space="0" w:color="auto" w:frame="1"/>
          <w:lang w:eastAsia="en-GB"/>
        </w:rPr>
        <w:t>and KIS.  </w:t>
      </w:r>
      <w:hyperlink r:id="rId9" w:tgtFrame="_blank" w:tooltip="https://www.nhsggc.org.uk/your-health/health-services/planning-care/acp-documents-and-resources/" w:history="1">
        <w:r w:rsidRPr="00847860">
          <w:rPr>
            <w:rFonts w:ascii="inherit" w:eastAsia="Times New Roman" w:hAnsi="inherit" w:cs="Calibri"/>
            <w:color w:val="5E327C"/>
            <w:sz w:val="24"/>
            <w:szCs w:val="24"/>
            <w:u w:val="single"/>
            <w:bdr w:val="none" w:sz="0" w:space="0" w:color="auto" w:frame="1"/>
            <w:lang w:eastAsia="en-GB"/>
          </w:rPr>
          <w:t>Example ACP Summaries</w:t>
        </w:r>
      </w:hyperlink>
      <w:r w:rsidRPr="00847860">
        <w:rPr>
          <w:rFonts w:ascii="Calibri" w:eastAsia="Times New Roman" w:hAnsi="Calibri" w:cs="Calibri"/>
          <w:color w:val="000000"/>
          <w:bdr w:val="none" w:sz="0" w:space="0" w:color="auto" w:frame="1"/>
          <w:lang w:eastAsia="en-GB"/>
        </w:rPr>
        <w:t> are also included providing extra support.</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Post implementation surveys will be issued during the next year to assist us with developing a revised SOP taking on board comments and learning.  If you have any comments you wish to share out with the surveys please contact </w:t>
      </w:r>
      <w:hyperlink r:id="rId10" w:tgtFrame="_blank" w:history="1">
        <w:r w:rsidRPr="00847860">
          <w:rPr>
            <w:rFonts w:ascii="inherit" w:eastAsia="Times New Roman" w:hAnsi="inherit" w:cs="Calibri"/>
            <w:color w:val="5E327C"/>
            <w:sz w:val="24"/>
            <w:szCs w:val="24"/>
            <w:u w:val="single"/>
            <w:bdr w:val="none" w:sz="0" w:space="0" w:color="auto" w:frame="1"/>
            <w:lang w:eastAsia="en-GB"/>
          </w:rPr>
          <w:t>ACPSupport@ggc.scot.nhs.uk</w:t>
        </w:r>
      </w:hyperlink>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To compliment the SOP we are now developing a Quality Assurance approach via a SLWG as we recognise the quality of the information held within the ACP is critical in driving the use and adoption of this document across primary, community and acute sectors and wider stakeholders including SAS.</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Apologies if you have received this is via a number of networks.</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Many thanks for your support</w:t>
      </w:r>
    </w:p>
    <w:p w:rsidR="00847860" w:rsidRPr="00847860" w:rsidRDefault="00847860" w:rsidP="00847860">
      <w:pPr>
        <w:shd w:val="clear" w:color="auto" w:fill="FFFFFF"/>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2994"/>
        <w:gridCol w:w="3021"/>
        <w:gridCol w:w="3011"/>
      </w:tblGrid>
      <w:tr w:rsidR="00847860" w:rsidRPr="00847860" w:rsidTr="00847860">
        <w:tc>
          <w:tcPr>
            <w:tcW w:w="3116" w:type="dxa"/>
            <w:shd w:val="clear" w:color="auto" w:fill="FFFFFF"/>
            <w:tcMar>
              <w:top w:w="0" w:type="dxa"/>
              <w:left w:w="108" w:type="dxa"/>
              <w:bottom w:w="0" w:type="dxa"/>
              <w:right w:w="108" w:type="dxa"/>
            </w:tcMar>
            <w:hideMark/>
          </w:tcPr>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Karen Lockhart</w:t>
            </w:r>
          </w:p>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201F1E"/>
                <w:bdr w:val="none" w:sz="0" w:space="0" w:color="auto" w:frame="1"/>
                <w:lang w:eastAsia="en-GB"/>
              </w:rPr>
              <w:t>Head of Older &amp; Primary Care, North West Glasgow</w:t>
            </w:r>
          </w:p>
        </w:tc>
        <w:tc>
          <w:tcPr>
            <w:tcW w:w="3117" w:type="dxa"/>
            <w:shd w:val="clear" w:color="auto" w:fill="FFFFFF"/>
            <w:tcMar>
              <w:top w:w="0" w:type="dxa"/>
              <w:left w:w="108" w:type="dxa"/>
              <w:bottom w:w="0" w:type="dxa"/>
              <w:right w:w="108" w:type="dxa"/>
            </w:tcMar>
            <w:hideMark/>
          </w:tcPr>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Kim Campbell</w:t>
            </w:r>
          </w:p>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Unscheduled Care Change &amp; Improvement Manager (HSCPs)</w:t>
            </w:r>
          </w:p>
        </w:tc>
        <w:tc>
          <w:tcPr>
            <w:tcW w:w="3117" w:type="dxa"/>
            <w:shd w:val="clear" w:color="auto" w:fill="FFFFFF"/>
            <w:tcMar>
              <w:top w:w="0" w:type="dxa"/>
              <w:left w:w="108" w:type="dxa"/>
              <w:bottom w:w="0" w:type="dxa"/>
              <w:right w:w="108" w:type="dxa"/>
            </w:tcMar>
            <w:hideMark/>
          </w:tcPr>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Jenny Watt</w:t>
            </w:r>
          </w:p>
          <w:p w:rsidR="00847860" w:rsidRPr="00847860" w:rsidRDefault="00847860" w:rsidP="00847860">
            <w:pPr>
              <w:spacing w:after="0" w:line="240" w:lineRule="auto"/>
              <w:rPr>
                <w:rFonts w:ascii="Times New Roman" w:eastAsia="Times New Roman" w:hAnsi="Times New Roman" w:cs="Times New Roman"/>
                <w:color w:val="201F1E"/>
                <w:sz w:val="24"/>
                <w:szCs w:val="24"/>
                <w:lang w:eastAsia="en-GB"/>
              </w:rPr>
            </w:pPr>
            <w:r w:rsidRPr="00847860">
              <w:rPr>
                <w:rFonts w:ascii="Calibri" w:eastAsia="Times New Roman" w:hAnsi="Calibri" w:cs="Calibri"/>
                <w:color w:val="000000"/>
                <w:bdr w:val="none" w:sz="0" w:space="0" w:color="auto" w:frame="1"/>
                <w:lang w:eastAsia="en-GB"/>
              </w:rPr>
              <w:t>Macmillan ACP Programme Manager</w:t>
            </w:r>
          </w:p>
        </w:tc>
      </w:tr>
    </w:tbl>
    <w:p w:rsidR="00847860" w:rsidRPr="00847860" w:rsidRDefault="00847860" w:rsidP="00847860">
      <w:pPr>
        <w:shd w:val="clear" w:color="auto" w:fill="FFFFFF"/>
        <w:spacing w:after="0" w:line="240" w:lineRule="auto"/>
        <w:rPr>
          <w:rFonts w:ascii="Calibri" w:eastAsia="Times New Roman" w:hAnsi="Calibri" w:cs="Calibri"/>
          <w:color w:val="201F1E"/>
          <w:lang w:eastAsia="en-GB"/>
        </w:rPr>
      </w:pPr>
      <w:r w:rsidRPr="00847860">
        <w:rPr>
          <w:rFonts w:ascii="Times New Roman" w:eastAsia="Times New Roman" w:hAnsi="Times New Roman" w:cs="Times New Roman"/>
          <w:color w:val="201F1E"/>
          <w:sz w:val="24"/>
          <w:szCs w:val="24"/>
          <w:bdr w:val="none" w:sz="0" w:space="0" w:color="auto" w:frame="1"/>
          <w:lang w:eastAsia="en-GB"/>
        </w:rPr>
        <w:t> </w:t>
      </w:r>
    </w:p>
    <w:p w:rsidR="000E34D3" w:rsidRDefault="00C51D8D"/>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50"/>
    <w:rsid w:val="004B760B"/>
    <w:rsid w:val="00847860"/>
    <w:rsid w:val="00AE7350"/>
    <w:rsid w:val="00AF4AFB"/>
    <w:rsid w:val="00C51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81D10-EFFB-48E7-B770-FFE6E684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847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7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gc.org.uk/media/261531/acp-summary-user-guide-v1-1.pdf" TargetMode="External"/><Relationship Id="rId3" Type="http://schemas.openxmlformats.org/officeDocument/2006/relationships/webSettings" Target="webSettings.xml"/><Relationship Id="rId7" Type="http://schemas.openxmlformats.org/officeDocument/2006/relationships/hyperlink" Target="https://www.nhsggc.org.uk/media/269547/interactive-acp-summary-pdf-sept-202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ggc.org.uk/media/271143/acp-sop-summary-v10-feb-2022.pdf" TargetMode="External"/><Relationship Id="rId11" Type="http://schemas.openxmlformats.org/officeDocument/2006/relationships/fontTable" Target="fontTable.xml"/><Relationship Id="rId5" Type="http://schemas.openxmlformats.org/officeDocument/2006/relationships/hyperlink" Target="https://www.nhsggc.org.uk/media/271146/ggc-acp-sop-v10-feb-2022.pdf" TargetMode="External"/><Relationship Id="rId10" Type="http://schemas.openxmlformats.org/officeDocument/2006/relationships/hyperlink" Target="mailto:ACPSupport@ggc.scot.nhs.uk" TargetMode="External"/><Relationship Id="rId4" Type="http://schemas.openxmlformats.org/officeDocument/2006/relationships/hyperlink" Target="https://www.nhsggc.org.uk/your-health/health-services/planning-care/acp-documents-and-resources/" TargetMode="External"/><Relationship Id="rId9" Type="http://schemas.openxmlformats.org/officeDocument/2006/relationships/hyperlink" Target="https://www.nhsggc.org.uk/your-health/health-services/planning-care/acp-document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2895</Characters>
  <Application>Microsoft Office Word</Application>
  <DocSecurity>0</DocSecurity>
  <Lines>24</Lines>
  <Paragraphs>6</Paragraphs>
  <ScaleCrop>false</ScaleCrop>
  <Company>NHS Greater Glasgow &amp; Clyde</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3</cp:revision>
  <dcterms:created xsi:type="dcterms:W3CDTF">2022-02-25T14:09:00Z</dcterms:created>
  <dcterms:modified xsi:type="dcterms:W3CDTF">2022-02-25T14:13:00Z</dcterms:modified>
</cp:coreProperties>
</file>