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719" w14:textId="5D6E5A5D" w:rsidR="00E25E00" w:rsidRPr="004A3C4E" w:rsidRDefault="00380635">
      <w:pPr>
        <w:rPr>
          <w:rFonts w:ascii="Arial" w:hAnsi="Arial" w:cs="Arial"/>
          <w:b/>
          <w:bCs/>
          <w:sz w:val="28"/>
          <w:szCs w:val="28"/>
        </w:rPr>
      </w:pPr>
      <w:r w:rsidRPr="004A3C4E">
        <w:rPr>
          <w:rFonts w:ascii="Arial" w:hAnsi="Arial" w:cs="Arial"/>
          <w:b/>
          <w:bCs/>
          <w:sz w:val="28"/>
          <w:szCs w:val="28"/>
        </w:rPr>
        <w:t xml:space="preserve">Glasgow Local Medical Committee – </w:t>
      </w:r>
      <w:r w:rsidR="007075F0">
        <w:rPr>
          <w:rFonts w:ascii="Arial" w:hAnsi="Arial" w:cs="Arial"/>
          <w:b/>
          <w:bCs/>
          <w:sz w:val="28"/>
          <w:szCs w:val="28"/>
        </w:rPr>
        <w:t xml:space="preserve">Weekly </w:t>
      </w:r>
      <w:r w:rsidR="00FB341E">
        <w:rPr>
          <w:rFonts w:ascii="Arial" w:hAnsi="Arial" w:cs="Arial"/>
          <w:b/>
          <w:bCs/>
          <w:sz w:val="28"/>
          <w:szCs w:val="28"/>
        </w:rPr>
        <w:t xml:space="preserve">Acute </w:t>
      </w:r>
      <w:r w:rsidRPr="004A3C4E">
        <w:rPr>
          <w:rFonts w:ascii="Arial" w:hAnsi="Arial" w:cs="Arial"/>
          <w:b/>
          <w:bCs/>
          <w:sz w:val="28"/>
          <w:szCs w:val="28"/>
        </w:rPr>
        <w:t>Covid Workload Survey January 2022</w:t>
      </w:r>
    </w:p>
    <w:p w14:paraId="7989D4F6" w14:textId="790C5AA1" w:rsidR="00380635" w:rsidRDefault="00380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933CE">
        <w:rPr>
          <w:rFonts w:ascii="Arial" w:hAnsi="Arial" w:cs="Arial"/>
          <w:sz w:val="24"/>
          <w:szCs w:val="24"/>
        </w:rPr>
        <w:t xml:space="preserve">record </w:t>
      </w:r>
      <w:r w:rsidR="007075F0">
        <w:rPr>
          <w:rFonts w:ascii="Arial" w:hAnsi="Arial" w:cs="Arial"/>
          <w:sz w:val="24"/>
          <w:szCs w:val="24"/>
        </w:rPr>
        <w:t>workload arising from</w:t>
      </w:r>
      <w:r w:rsidR="007075F0" w:rsidRPr="007075F0">
        <w:rPr>
          <w:rFonts w:ascii="Arial" w:hAnsi="Arial" w:cs="Arial"/>
          <w:sz w:val="24"/>
          <w:szCs w:val="24"/>
        </w:rPr>
        <w:t xml:space="preserve"> </w:t>
      </w:r>
      <w:r w:rsidR="007075F0">
        <w:rPr>
          <w:rFonts w:ascii="Arial" w:hAnsi="Arial" w:cs="Arial"/>
          <w:sz w:val="24"/>
          <w:szCs w:val="24"/>
        </w:rPr>
        <w:t xml:space="preserve">acute Covid-19 or suspected Covid-19 illness </w:t>
      </w:r>
      <w:r w:rsidR="001933CE">
        <w:rPr>
          <w:rFonts w:ascii="Arial" w:hAnsi="Arial" w:cs="Arial"/>
          <w:sz w:val="24"/>
          <w:szCs w:val="24"/>
        </w:rPr>
        <w:t xml:space="preserve">by </w:t>
      </w:r>
      <w:r w:rsidR="00B54D19">
        <w:rPr>
          <w:rFonts w:ascii="Arial" w:hAnsi="Arial" w:cs="Arial"/>
          <w:sz w:val="24"/>
          <w:szCs w:val="24"/>
        </w:rPr>
        <w:t>enter</w:t>
      </w:r>
      <w:r w:rsidR="001933CE">
        <w:rPr>
          <w:rFonts w:ascii="Arial" w:hAnsi="Arial" w:cs="Arial"/>
          <w:sz w:val="24"/>
          <w:szCs w:val="24"/>
        </w:rPr>
        <w:t>ing</w:t>
      </w:r>
      <w:r w:rsidR="00B54D19">
        <w:rPr>
          <w:rFonts w:ascii="Arial" w:hAnsi="Arial" w:cs="Arial"/>
          <w:sz w:val="24"/>
          <w:szCs w:val="24"/>
        </w:rPr>
        <w:t xml:space="preserve"> a </w:t>
      </w:r>
      <w:r w:rsidR="00C9402D">
        <w:rPr>
          <w:rFonts w:ascii="Arial" w:hAnsi="Arial" w:cs="Arial"/>
          <w:sz w:val="24"/>
          <w:szCs w:val="24"/>
        </w:rPr>
        <w:t>mark</w:t>
      </w:r>
      <w:r w:rsidR="00B54D19">
        <w:rPr>
          <w:rFonts w:ascii="Arial" w:hAnsi="Arial" w:cs="Arial"/>
          <w:sz w:val="24"/>
          <w:szCs w:val="24"/>
        </w:rPr>
        <w:t xml:space="preserve"> each time </w:t>
      </w:r>
      <w:r w:rsidR="00C9402D">
        <w:rPr>
          <w:rFonts w:ascii="Arial" w:hAnsi="Arial" w:cs="Arial"/>
          <w:sz w:val="24"/>
          <w:szCs w:val="24"/>
        </w:rPr>
        <w:t>you undertake an</w:t>
      </w:r>
      <w:r w:rsidR="00B54D19">
        <w:rPr>
          <w:rFonts w:ascii="Arial" w:hAnsi="Arial" w:cs="Arial"/>
          <w:sz w:val="24"/>
          <w:szCs w:val="24"/>
        </w:rPr>
        <w:t xml:space="preserve"> in person or remote consultation for</w:t>
      </w:r>
      <w:r w:rsidR="007075F0">
        <w:rPr>
          <w:rFonts w:ascii="Arial" w:hAnsi="Arial" w:cs="Arial"/>
          <w:sz w:val="24"/>
          <w:szCs w:val="24"/>
        </w:rPr>
        <w:t xml:space="preserve"> these conditions</w:t>
      </w:r>
      <w:r w:rsidR="00B54D19">
        <w:rPr>
          <w:rFonts w:ascii="Arial" w:hAnsi="Arial" w:cs="Arial"/>
          <w:sz w:val="24"/>
          <w:szCs w:val="24"/>
        </w:rPr>
        <w:t xml:space="preserve">. </w:t>
      </w:r>
      <w:r w:rsidR="00FB341E">
        <w:rPr>
          <w:rFonts w:ascii="Arial" w:hAnsi="Arial" w:cs="Arial"/>
          <w:sz w:val="24"/>
          <w:szCs w:val="24"/>
        </w:rPr>
        <w:t xml:space="preserve">Information from these forms will be collated by </w:t>
      </w:r>
      <w:r w:rsidR="007075F0">
        <w:rPr>
          <w:rFonts w:ascii="Arial" w:hAnsi="Arial" w:cs="Arial"/>
          <w:sz w:val="24"/>
          <w:szCs w:val="24"/>
        </w:rPr>
        <w:t xml:space="preserve">your </w:t>
      </w:r>
      <w:r w:rsidR="00FB341E">
        <w:rPr>
          <w:rFonts w:ascii="Arial" w:hAnsi="Arial" w:cs="Arial"/>
          <w:sz w:val="24"/>
          <w:szCs w:val="24"/>
        </w:rPr>
        <w:t>Practice Manager and returned to the LMC to provide a picture of activity across GP practices in NHS GGC.</w:t>
      </w:r>
    </w:p>
    <w:p w14:paraId="47E3F44D" w14:textId="2F124D73" w:rsidR="00380635" w:rsidRDefault="004A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Clinician ID: ____________________________________      </w:t>
      </w:r>
      <w:r w:rsidR="00380635">
        <w:rPr>
          <w:rFonts w:ascii="Arial" w:hAnsi="Arial" w:cs="Arial"/>
          <w:sz w:val="24"/>
          <w:szCs w:val="24"/>
        </w:rPr>
        <w:t>Week Commencing January 10</w:t>
      </w:r>
      <w:proofErr w:type="gramStart"/>
      <w:r w:rsidR="00380635" w:rsidRPr="00380635">
        <w:rPr>
          <w:rFonts w:ascii="Arial" w:hAnsi="Arial" w:cs="Arial"/>
          <w:sz w:val="24"/>
          <w:szCs w:val="24"/>
          <w:vertAlign w:val="superscript"/>
        </w:rPr>
        <w:t>th</w:t>
      </w:r>
      <w:r w:rsidR="00380635">
        <w:rPr>
          <w:rFonts w:ascii="Arial" w:hAnsi="Arial" w:cs="Arial"/>
          <w:sz w:val="24"/>
          <w:szCs w:val="24"/>
        </w:rPr>
        <w:t xml:space="preserve">  /</w:t>
      </w:r>
      <w:proofErr w:type="gramEnd"/>
      <w:r w:rsidR="00380635">
        <w:rPr>
          <w:rFonts w:ascii="Arial" w:hAnsi="Arial" w:cs="Arial"/>
          <w:sz w:val="24"/>
          <w:szCs w:val="24"/>
        </w:rPr>
        <w:t xml:space="preserve">  17</w:t>
      </w:r>
      <w:r w:rsidR="00380635" w:rsidRPr="00380635">
        <w:rPr>
          <w:rFonts w:ascii="Arial" w:hAnsi="Arial" w:cs="Arial"/>
          <w:sz w:val="24"/>
          <w:szCs w:val="24"/>
          <w:vertAlign w:val="superscript"/>
        </w:rPr>
        <w:t>th</w:t>
      </w:r>
      <w:r w:rsidR="00380635">
        <w:rPr>
          <w:rFonts w:ascii="Arial" w:hAnsi="Arial" w:cs="Arial"/>
          <w:sz w:val="24"/>
          <w:szCs w:val="24"/>
        </w:rPr>
        <w:t xml:space="preserve">  /  24</w:t>
      </w:r>
      <w:r w:rsidR="00380635" w:rsidRPr="00380635">
        <w:rPr>
          <w:rFonts w:ascii="Arial" w:hAnsi="Arial" w:cs="Arial"/>
          <w:sz w:val="24"/>
          <w:szCs w:val="24"/>
          <w:vertAlign w:val="superscript"/>
        </w:rPr>
        <w:t>th</w:t>
      </w:r>
      <w:r w:rsidR="00380635">
        <w:rPr>
          <w:rFonts w:ascii="Arial" w:hAnsi="Arial" w:cs="Arial"/>
          <w:sz w:val="24"/>
          <w:szCs w:val="24"/>
        </w:rPr>
        <w:t xml:space="preserve">  /  31</w:t>
      </w:r>
      <w:r w:rsidR="00380635" w:rsidRPr="00380635">
        <w:rPr>
          <w:rFonts w:ascii="Arial" w:hAnsi="Arial" w:cs="Arial"/>
          <w:sz w:val="24"/>
          <w:szCs w:val="24"/>
          <w:vertAlign w:val="superscript"/>
        </w:rPr>
        <w:t>st</w:t>
      </w:r>
      <w:r w:rsidR="00380635">
        <w:rPr>
          <w:rFonts w:ascii="Arial" w:hAnsi="Arial" w:cs="Arial"/>
          <w:sz w:val="24"/>
          <w:szCs w:val="24"/>
        </w:rPr>
        <w:t xml:space="preserve">  (Please circle)</w:t>
      </w:r>
    </w:p>
    <w:p w14:paraId="3A715C69" w14:textId="77777777" w:rsidR="004A3C4E" w:rsidRPr="00380635" w:rsidRDefault="004A3C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980"/>
        <w:gridCol w:w="1999"/>
        <w:gridCol w:w="2100"/>
        <w:gridCol w:w="2028"/>
        <w:gridCol w:w="1929"/>
        <w:gridCol w:w="1730"/>
      </w:tblGrid>
      <w:tr w:rsidR="007B73EC" w14:paraId="6722907F" w14:textId="2ADF3A38" w:rsidTr="007B73EC">
        <w:trPr>
          <w:trHeight w:val="260"/>
        </w:trPr>
        <w:tc>
          <w:tcPr>
            <w:tcW w:w="2126" w:type="dxa"/>
          </w:tcPr>
          <w:p w14:paraId="21A61947" w14:textId="77777777" w:rsidR="007B73EC" w:rsidRPr="004A3C4E" w:rsidRDefault="007B7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248165" w14:textId="700F5BCA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99" w:type="dxa"/>
          </w:tcPr>
          <w:p w14:paraId="1F850045" w14:textId="43BEEEBA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00" w:type="dxa"/>
          </w:tcPr>
          <w:p w14:paraId="4C682537" w14:textId="27CF1B9B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28" w:type="dxa"/>
          </w:tcPr>
          <w:p w14:paraId="52689A21" w14:textId="5121D5EF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29" w:type="dxa"/>
          </w:tcPr>
          <w:p w14:paraId="11EDB417" w14:textId="554AD5D0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30" w:type="dxa"/>
          </w:tcPr>
          <w:p w14:paraId="50C93A61" w14:textId="7839D9E3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Weekly total </w:t>
            </w:r>
          </w:p>
        </w:tc>
      </w:tr>
      <w:tr w:rsidR="007B73EC" w14:paraId="38955D55" w14:textId="52D17261" w:rsidTr="007B73EC">
        <w:trPr>
          <w:trHeight w:val="2540"/>
        </w:trPr>
        <w:tc>
          <w:tcPr>
            <w:tcW w:w="2126" w:type="dxa"/>
            <w:vAlign w:val="center"/>
          </w:tcPr>
          <w:p w14:paraId="61D374F7" w14:textId="4DBC0B44" w:rsidR="007B73EC" w:rsidRPr="004A3C4E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>n-person 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nsultation for</w:t>
            </w: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Covid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 suspected Covid illness</w:t>
            </w:r>
          </w:p>
        </w:tc>
        <w:tc>
          <w:tcPr>
            <w:tcW w:w="1980" w:type="dxa"/>
            <w:vAlign w:val="center"/>
          </w:tcPr>
          <w:p w14:paraId="083B1BE0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EA90251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4CAC222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41864A9F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57E99F69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81DD698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EC" w14:paraId="35E5FF07" w14:textId="3BBE5983" w:rsidTr="007B73EC">
        <w:trPr>
          <w:trHeight w:val="2540"/>
        </w:trPr>
        <w:tc>
          <w:tcPr>
            <w:tcW w:w="2126" w:type="dxa"/>
            <w:vAlign w:val="center"/>
          </w:tcPr>
          <w:p w14:paraId="5CF919FA" w14:textId="4FA2D438" w:rsidR="007B73EC" w:rsidRDefault="007B73EC" w:rsidP="004A3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A3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consultation for Covid/ suspected Covid illness</w:t>
            </w:r>
          </w:p>
        </w:tc>
        <w:tc>
          <w:tcPr>
            <w:tcW w:w="1980" w:type="dxa"/>
            <w:vAlign w:val="center"/>
          </w:tcPr>
          <w:p w14:paraId="5B667ED5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61CAA9E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4CA1ED5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0D8408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068EF8A8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07CDDB2" w14:textId="77777777" w:rsidR="007B73EC" w:rsidRPr="004A3C4E" w:rsidRDefault="007B73EC" w:rsidP="004A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F6571" w14:textId="77777777" w:rsidR="00380635" w:rsidRPr="00380635" w:rsidRDefault="00380635">
      <w:pPr>
        <w:rPr>
          <w:rFonts w:ascii="Arial" w:hAnsi="Arial" w:cs="Arial"/>
          <w:sz w:val="28"/>
          <w:szCs w:val="28"/>
        </w:rPr>
      </w:pPr>
    </w:p>
    <w:sectPr w:rsidR="00380635" w:rsidRPr="00380635" w:rsidSect="003806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5"/>
    <w:rsid w:val="001933CE"/>
    <w:rsid w:val="002851E8"/>
    <w:rsid w:val="00380635"/>
    <w:rsid w:val="004A3C4E"/>
    <w:rsid w:val="0056318D"/>
    <w:rsid w:val="007075F0"/>
    <w:rsid w:val="007B73EC"/>
    <w:rsid w:val="00B54D19"/>
    <w:rsid w:val="00C74BD5"/>
    <w:rsid w:val="00C9402D"/>
    <w:rsid w:val="00E25E00"/>
    <w:rsid w:val="00FB341E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3046"/>
  <w15:chartTrackingRefBased/>
  <w15:docId w15:val="{432C4287-D50A-439D-BB94-4587563A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Ip</dc:creator>
  <cp:keywords/>
  <dc:description/>
  <cp:lastModifiedBy>John  Ip</cp:lastModifiedBy>
  <cp:revision>2</cp:revision>
  <dcterms:created xsi:type="dcterms:W3CDTF">2022-01-06T17:49:00Z</dcterms:created>
  <dcterms:modified xsi:type="dcterms:W3CDTF">2022-01-06T17:49:00Z</dcterms:modified>
</cp:coreProperties>
</file>