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B35D4" w14:textId="30F53521" w:rsidR="008C78FC" w:rsidRDefault="00FB49DB" w:rsidP="007E2356">
      <w:pPr>
        <w:tabs>
          <w:tab w:val="left" w:pos="8034"/>
        </w:tabs>
        <w:ind w:left="164"/>
        <w:jc w:val="both"/>
        <w:rPr>
          <w:rFonts w:ascii="Times New Roman"/>
          <w:sz w:val="20"/>
        </w:rPr>
      </w:pPr>
      <w:bookmarkStart w:id="0" w:name="_GoBack"/>
      <w:bookmarkEnd w:id="0"/>
      <w:r>
        <w:rPr>
          <w:rFonts w:ascii="Times New Roman"/>
          <w:noProof/>
          <w:position w:val="83"/>
          <w:sz w:val="20"/>
          <w:lang w:bidi="ar-SA"/>
        </w:rPr>
        <w:drawing>
          <wp:inline distT="0" distB="0" distL="0" distR="0" wp14:anchorId="637903ED" wp14:editId="34988F03">
            <wp:extent cx="1787559" cy="7178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787559" cy="717803"/>
                    </a:xfrm>
                    <a:prstGeom prst="rect">
                      <a:avLst/>
                    </a:prstGeom>
                  </pic:spPr>
                </pic:pic>
              </a:graphicData>
            </a:graphic>
          </wp:inline>
        </w:drawing>
      </w:r>
      <w:r w:rsidR="00CD3BD6">
        <w:rPr>
          <w:rFonts w:ascii="Times New Roman"/>
          <w:position w:val="83"/>
          <w:sz w:val="20"/>
        </w:rPr>
        <w:t xml:space="preserve"> </w:t>
      </w:r>
      <w:r>
        <w:rPr>
          <w:rFonts w:ascii="Times New Roman"/>
          <w:position w:val="83"/>
          <w:sz w:val="20"/>
        </w:rPr>
        <w:tab/>
      </w:r>
      <w:r w:rsidR="00CD3BD6">
        <w:rPr>
          <w:noProof/>
          <w:lang w:bidi="ar-SA"/>
        </w:rPr>
        <w:drawing>
          <wp:anchor distT="0" distB="0" distL="114300" distR="114300" simplePos="0" relativeHeight="251678720" behindDoc="0" locked="0" layoutInCell="1" allowOverlap="1" wp14:anchorId="0AE4DFFD" wp14:editId="666DAFC8">
            <wp:simplePos x="742950" y="2305050"/>
            <wp:positionH relativeFrom="margin">
              <wp:align>right</wp:align>
            </wp:positionH>
            <wp:positionV relativeFrom="margin">
              <wp:align>top</wp:align>
            </wp:positionV>
            <wp:extent cx="2353945" cy="908050"/>
            <wp:effectExtent l="0" t="0" r="8255" b="635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3945" cy="908050"/>
                    </a:xfrm>
                    <a:prstGeom prst="rect">
                      <a:avLst/>
                    </a:prstGeom>
                  </pic:spPr>
                </pic:pic>
              </a:graphicData>
            </a:graphic>
          </wp:anchor>
        </w:drawing>
      </w:r>
    </w:p>
    <w:p w14:paraId="7DFCF881" w14:textId="77777777" w:rsidR="008C78FC" w:rsidRDefault="008C78FC" w:rsidP="007E2356">
      <w:pPr>
        <w:pStyle w:val="BodyText"/>
        <w:jc w:val="both"/>
        <w:rPr>
          <w:rFonts w:ascii="Times New Roman"/>
          <w:sz w:val="20"/>
        </w:rPr>
      </w:pPr>
    </w:p>
    <w:p w14:paraId="768814EC" w14:textId="1304B4EA" w:rsidR="008C78FC" w:rsidRDefault="00FB49DB" w:rsidP="00DC2A51">
      <w:pPr>
        <w:spacing w:before="88"/>
        <w:jc w:val="center"/>
        <w:rPr>
          <w:b/>
          <w:sz w:val="40"/>
        </w:rPr>
      </w:pPr>
      <w:r>
        <w:rPr>
          <w:b/>
          <w:sz w:val="40"/>
        </w:rPr>
        <w:t>Health Protection Scotland Briefing Note</w:t>
      </w:r>
    </w:p>
    <w:tbl>
      <w:tblPr>
        <w:tblW w:w="9918"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5"/>
        <w:gridCol w:w="6343"/>
      </w:tblGrid>
      <w:tr w:rsidR="008C78FC" w14:paraId="789962F0" w14:textId="77777777" w:rsidTr="00E55D1D">
        <w:trPr>
          <w:trHeight w:val="405"/>
        </w:trPr>
        <w:tc>
          <w:tcPr>
            <w:tcW w:w="3575" w:type="dxa"/>
          </w:tcPr>
          <w:p w14:paraId="660C58E9" w14:textId="77777777" w:rsidR="008C78FC" w:rsidRDefault="00FB49DB" w:rsidP="007E2356">
            <w:pPr>
              <w:pStyle w:val="TableParagraph"/>
              <w:ind w:left="110"/>
              <w:jc w:val="both"/>
              <w:rPr>
                <w:b/>
              </w:rPr>
            </w:pPr>
            <w:r>
              <w:rPr>
                <w:b/>
              </w:rPr>
              <w:t>Event</w:t>
            </w:r>
          </w:p>
        </w:tc>
        <w:tc>
          <w:tcPr>
            <w:tcW w:w="6343" w:type="dxa"/>
          </w:tcPr>
          <w:p w14:paraId="02BBC5A1" w14:textId="5F6FC7B3" w:rsidR="008C78FC" w:rsidRDefault="00E55D1D" w:rsidP="00E55D1D">
            <w:pPr>
              <w:pStyle w:val="TableParagraph"/>
              <w:spacing w:before="240"/>
              <w:jc w:val="both"/>
            </w:pPr>
            <w:r>
              <w:t>COVID-19</w:t>
            </w:r>
            <w:r w:rsidR="00FB49DB">
              <w:t xml:space="preserve"> </w:t>
            </w:r>
            <w:r w:rsidR="00EB2A2B">
              <w:t>(</w:t>
            </w:r>
            <w:r>
              <w:t xml:space="preserve">SARS-CoV-2 </w:t>
            </w:r>
            <w:r w:rsidR="00FB49DB">
              <w:t>coronavirus</w:t>
            </w:r>
            <w:r w:rsidR="00EB2A2B">
              <w:t>)</w:t>
            </w:r>
            <w:r>
              <w:t xml:space="preserve"> -</w:t>
            </w:r>
            <w:r w:rsidR="00FB49DB">
              <w:t xml:space="preserve"> </w:t>
            </w:r>
            <w:r w:rsidR="00FB49DB" w:rsidRPr="00FB49DB">
              <w:t xml:space="preserve">Update </w:t>
            </w:r>
            <w:r>
              <w:t>Denmark travel</w:t>
            </w:r>
            <w:r w:rsidR="00C15ABB">
              <w:t xml:space="preserve"> – new information highlighted</w:t>
            </w:r>
          </w:p>
        </w:tc>
      </w:tr>
      <w:tr w:rsidR="008C78FC" w14:paraId="7E082F3E" w14:textId="77777777" w:rsidTr="00E55D1D">
        <w:trPr>
          <w:trHeight w:val="405"/>
        </w:trPr>
        <w:tc>
          <w:tcPr>
            <w:tcW w:w="3575" w:type="dxa"/>
          </w:tcPr>
          <w:p w14:paraId="2F758CE6" w14:textId="77777777" w:rsidR="008C78FC" w:rsidRDefault="00FB49DB" w:rsidP="007E2356">
            <w:pPr>
              <w:pStyle w:val="TableParagraph"/>
              <w:ind w:left="110"/>
              <w:jc w:val="both"/>
              <w:rPr>
                <w:b/>
              </w:rPr>
            </w:pPr>
            <w:r>
              <w:rPr>
                <w:b/>
              </w:rPr>
              <w:t>Alert reference number</w:t>
            </w:r>
          </w:p>
        </w:tc>
        <w:tc>
          <w:tcPr>
            <w:tcW w:w="6343" w:type="dxa"/>
          </w:tcPr>
          <w:p w14:paraId="4BAB19C3" w14:textId="2BCBEBFA" w:rsidR="008C78FC" w:rsidRDefault="00E55D1D" w:rsidP="007E2356">
            <w:pPr>
              <w:pStyle w:val="TableParagraph"/>
              <w:spacing w:before="55"/>
              <w:jc w:val="both"/>
            </w:pPr>
            <w:r w:rsidRPr="00042FCD">
              <w:rPr>
                <w:highlight w:val="yellow"/>
              </w:rPr>
              <w:t>2020/2</w:t>
            </w:r>
            <w:r w:rsidR="00C15ABB" w:rsidRPr="00042FCD">
              <w:rPr>
                <w:highlight w:val="yellow"/>
              </w:rPr>
              <w:t>1</w:t>
            </w:r>
          </w:p>
        </w:tc>
      </w:tr>
      <w:tr w:rsidR="00625FA4" w14:paraId="4174661F" w14:textId="77777777" w:rsidTr="00E55D1D">
        <w:trPr>
          <w:trHeight w:val="405"/>
        </w:trPr>
        <w:tc>
          <w:tcPr>
            <w:tcW w:w="3575" w:type="dxa"/>
          </w:tcPr>
          <w:p w14:paraId="1B0054D6" w14:textId="1E0862BC" w:rsidR="00625FA4" w:rsidRDefault="00625FA4" w:rsidP="007E2356">
            <w:pPr>
              <w:pStyle w:val="TableParagraph"/>
              <w:ind w:left="110"/>
              <w:jc w:val="both"/>
              <w:rPr>
                <w:b/>
              </w:rPr>
            </w:pPr>
            <w:r>
              <w:rPr>
                <w:b/>
              </w:rPr>
              <w:t>Recipients of this alert</w:t>
            </w:r>
          </w:p>
        </w:tc>
        <w:tc>
          <w:tcPr>
            <w:tcW w:w="6343" w:type="dxa"/>
          </w:tcPr>
          <w:p w14:paraId="4E538BD2" w14:textId="77777777" w:rsidR="00625FA4" w:rsidRDefault="00625FA4" w:rsidP="007E2356">
            <w:pPr>
              <w:pStyle w:val="TableParagraph"/>
              <w:spacing w:before="55"/>
              <w:jc w:val="both"/>
            </w:pPr>
            <w:r w:rsidRPr="00DC2A51">
              <w:t>CsPHM</w:t>
            </w:r>
          </w:p>
          <w:p w14:paraId="00FF8919" w14:textId="77777777" w:rsidR="00625FA4" w:rsidRDefault="00625FA4" w:rsidP="007E2356">
            <w:pPr>
              <w:pStyle w:val="TableParagraph"/>
              <w:spacing w:before="55"/>
              <w:jc w:val="both"/>
            </w:pPr>
            <w:r w:rsidRPr="00DC2A51">
              <w:t>HPTs</w:t>
            </w:r>
          </w:p>
          <w:p w14:paraId="186DFF2A" w14:textId="498B1751" w:rsidR="00625FA4" w:rsidRDefault="00625FA4" w:rsidP="003A222A">
            <w:pPr>
              <w:pStyle w:val="TableParagraph"/>
              <w:spacing w:before="55"/>
              <w:jc w:val="both"/>
            </w:pPr>
            <w:r w:rsidRPr="00DC2A51">
              <w:t>SMVN</w:t>
            </w:r>
          </w:p>
          <w:p w14:paraId="10BD5BC9" w14:textId="669EE817" w:rsidR="003A222A" w:rsidRPr="00625FA4" w:rsidRDefault="003A222A" w:rsidP="003A222A">
            <w:pPr>
              <w:pStyle w:val="TableParagraph"/>
              <w:spacing w:before="55"/>
              <w:jc w:val="both"/>
            </w:pPr>
            <w:r>
              <w:t>NCTC – National Contact Tracing Centre</w:t>
            </w:r>
          </w:p>
          <w:p w14:paraId="1AF48A91" w14:textId="77777777" w:rsidR="00625FA4" w:rsidRPr="00625FA4" w:rsidRDefault="00625FA4" w:rsidP="007E2356">
            <w:pPr>
              <w:pStyle w:val="TableParagraph"/>
              <w:spacing w:before="55"/>
              <w:jc w:val="both"/>
            </w:pPr>
            <w:r w:rsidRPr="00625FA4">
              <w:t xml:space="preserve">Scottish Government </w:t>
            </w:r>
          </w:p>
          <w:p w14:paraId="5B6FA813" w14:textId="77777777" w:rsidR="00625FA4" w:rsidRPr="00DC2A51" w:rsidRDefault="00625FA4" w:rsidP="00625FA4">
            <w:pPr>
              <w:pStyle w:val="TableParagraph"/>
              <w:spacing w:before="55" w:line="276" w:lineRule="auto"/>
              <w:ind w:right="5306"/>
              <w:jc w:val="both"/>
            </w:pPr>
            <w:r w:rsidRPr="00DC2A51">
              <w:t>NHS24</w:t>
            </w:r>
          </w:p>
          <w:p w14:paraId="37D15E85" w14:textId="77777777" w:rsidR="00625FA4" w:rsidRPr="00DC2A51" w:rsidRDefault="00625FA4" w:rsidP="00625FA4">
            <w:pPr>
              <w:pStyle w:val="TableParagraph"/>
              <w:spacing w:before="0"/>
              <w:jc w:val="both"/>
            </w:pPr>
            <w:r w:rsidRPr="00DC2A51">
              <w:t>SAS IPC team</w:t>
            </w:r>
          </w:p>
          <w:p w14:paraId="53125485" w14:textId="77777777" w:rsidR="00625FA4" w:rsidRDefault="00625FA4" w:rsidP="007E2356">
            <w:pPr>
              <w:pStyle w:val="TableParagraph"/>
              <w:spacing w:before="55"/>
              <w:jc w:val="both"/>
            </w:pPr>
            <w:r w:rsidRPr="00DC2A51">
              <w:t>SAS operational managers</w:t>
            </w:r>
          </w:p>
          <w:p w14:paraId="1D690660" w14:textId="77777777" w:rsidR="00625FA4" w:rsidRPr="00DC2A51" w:rsidRDefault="00625FA4" w:rsidP="00625FA4">
            <w:pPr>
              <w:pStyle w:val="TableParagraph"/>
              <w:spacing w:before="38" w:line="278" w:lineRule="auto"/>
              <w:ind w:right="3434"/>
              <w:jc w:val="both"/>
            </w:pPr>
            <w:r w:rsidRPr="00DC2A51">
              <w:t>ICM</w:t>
            </w:r>
          </w:p>
          <w:p w14:paraId="612660BF" w14:textId="77777777" w:rsidR="00625FA4" w:rsidRPr="00DC2A51" w:rsidRDefault="00625FA4" w:rsidP="00625FA4">
            <w:pPr>
              <w:pStyle w:val="TableParagraph"/>
              <w:spacing w:before="0" w:line="276" w:lineRule="auto"/>
              <w:ind w:right="4388"/>
              <w:jc w:val="both"/>
            </w:pPr>
            <w:r w:rsidRPr="00DC2A51">
              <w:t>ID Physicians HPS Consultants</w:t>
            </w:r>
            <w:r>
              <w:t xml:space="preserve"> </w:t>
            </w:r>
            <w:r w:rsidRPr="00DC2A51">
              <w:t>HPS on Call</w:t>
            </w:r>
          </w:p>
          <w:p w14:paraId="76C367DC" w14:textId="0732AC2A" w:rsidR="00625FA4" w:rsidRPr="003A222A" w:rsidRDefault="00625FA4" w:rsidP="003A222A">
            <w:pPr>
              <w:pStyle w:val="TableParagraph"/>
              <w:spacing w:before="55"/>
              <w:jc w:val="both"/>
            </w:pPr>
            <w:r w:rsidRPr="00DC2A51">
              <w:t>PHS Media Relations team</w:t>
            </w:r>
          </w:p>
        </w:tc>
      </w:tr>
      <w:tr w:rsidR="008C78FC" w14:paraId="29219268" w14:textId="77777777" w:rsidTr="00E55D1D">
        <w:trPr>
          <w:trHeight w:val="618"/>
        </w:trPr>
        <w:tc>
          <w:tcPr>
            <w:tcW w:w="3575" w:type="dxa"/>
          </w:tcPr>
          <w:p w14:paraId="07DFF2BE" w14:textId="77777777" w:rsidR="008C78FC" w:rsidRDefault="00FB49DB" w:rsidP="007E2356">
            <w:pPr>
              <w:pStyle w:val="TableParagraph"/>
              <w:spacing w:before="50"/>
              <w:ind w:left="110"/>
              <w:jc w:val="both"/>
              <w:rPr>
                <w:b/>
              </w:rPr>
            </w:pPr>
            <w:r>
              <w:rPr>
                <w:b/>
              </w:rPr>
              <w:t>Alert status</w:t>
            </w:r>
          </w:p>
        </w:tc>
        <w:tc>
          <w:tcPr>
            <w:tcW w:w="6343" w:type="dxa"/>
          </w:tcPr>
          <w:p w14:paraId="35701D52" w14:textId="77777777" w:rsidR="008C78FC" w:rsidRDefault="00FB49DB" w:rsidP="007E2356">
            <w:pPr>
              <w:pStyle w:val="TableParagraph"/>
              <w:ind w:right="414"/>
              <w:jc w:val="both"/>
            </w:pPr>
            <w:r>
              <w:t>4. for action - monitoring, wider dissemination and specific measures to be taken by recipient</w:t>
            </w:r>
          </w:p>
        </w:tc>
      </w:tr>
      <w:tr w:rsidR="008C78FC" w14:paraId="4510BBC7" w14:textId="77777777" w:rsidTr="00E55D1D">
        <w:trPr>
          <w:trHeight w:val="1279"/>
        </w:trPr>
        <w:tc>
          <w:tcPr>
            <w:tcW w:w="3575" w:type="dxa"/>
          </w:tcPr>
          <w:p w14:paraId="07FA5B6E" w14:textId="77777777" w:rsidR="008C78FC" w:rsidRDefault="00FB49DB" w:rsidP="007E2356">
            <w:pPr>
              <w:pStyle w:val="TableParagraph"/>
              <w:spacing w:line="276" w:lineRule="auto"/>
              <w:ind w:left="110" w:right="904"/>
              <w:jc w:val="both"/>
              <w:rPr>
                <w:b/>
              </w:rPr>
            </w:pPr>
            <w:r>
              <w:rPr>
                <w:b/>
              </w:rPr>
              <w:lastRenderedPageBreak/>
              <w:t>Action required of initial recipients</w:t>
            </w:r>
          </w:p>
        </w:tc>
        <w:tc>
          <w:tcPr>
            <w:tcW w:w="6343" w:type="dxa"/>
          </w:tcPr>
          <w:p w14:paraId="2A922E8E" w14:textId="77777777" w:rsidR="008C78FC" w:rsidRDefault="00FB49DB" w:rsidP="007E2356">
            <w:pPr>
              <w:pStyle w:val="TableParagraph"/>
              <w:spacing w:before="55" w:line="276" w:lineRule="auto"/>
              <w:ind w:left="114" w:right="733"/>
              <w:jc w:val="both"/>
            </w:pPr>
            <w:r>
              <w:t xml:space="preserve">Cascade to others for action: </w:t>
            </w:r>
            <w:r>
              <w:rPr>
                <w:color w:val="0A0C0C"/>
              </w:rPr>
              <w:t xml:space="preserve">HPT to communicate the information in this briefing note within their NHS Board, </w:t>
            </w:r>
            <w:r w:rsidRPr="00DC2A51">
              <w:rPr>
                <w:b/>
                <w:color w:val="0A0C0C"/>
              </w:rPr>
              <w:t>including with Emergency Departments, acute medical services and primary care</w:t>
            </w:r>
            <w:r>
              <w:rPr>
                <w:color w:val="0A0C0C"/>
              </w:rPr>
              <w:t>.</w:t>
            </w:r>
          </w:p>
        </w:tc>
      </w:tr>
      <w:tr w:rsidR="008C78FC" w14:paraId="41A5FDE9" w14:textId="77777777" w:rsidTr="00E55D1D">
        <w:trPr>
          <w:trHeight w:val="402"/>
        </w:trPr>
        <w:tc>
          <w:tcPr>
            <w:tcW w:w="3575" w:type="dxa"/>
          </w:tcPr>
          <w:p w14:paraId="2E0091FE" w14:textId="77777777" w:rsidR="008C78FC" w:rsidRDefault="00FB49DB" w:rsidP="007E2356">
            <w:pPr>
              <w:pStyle w:val="TableParagraph"/>
              <w:spacing w:before="50"/>
              <w:ind w:left="110"/>
              <w:jc w:val="both"/>
              <w:rPr>
                <w:b/>
              </w:rPr>
            </w:pPr>
            <w:r>
              <w:rPr>
                <w:b/>
              </w:rPr>
              <w:t>Date of issue</w:t>
            </w:r>
          </w:p>
        </w:tc>
        <w:tc>
          <w:tcPr>
            <w:tcW w:w="6343" w:type="dxa"/>
            <w:shd w:val="clear" w:color="auto" w:fill="auto"/>
          </w:tcPr>
          <w:p w14:paraId="66ED88CD" w14:textId="03EB241A" w:rsidR="008C78FC" w:rsidRPr="00FB49DB" w:rsidRDefault="00C15ABB" w:rsidP="006475ED">
            <w:pPr>
              <w:pStyle w:val="TableParagraph"/>
              <w:jc w:val="both"/>
            </w:pPr>
            <w:r w:rsidRPr="00DC2A51">
              <w:t>1</w:t>
            </w:r>
            <w:r w:rsidR="006F29A3">
              <w:t>4</w:t>
            </w:r>
            <w:r w:rsidR="00E55D1D" w:rsidRPr="00DC2A51">
              <w:rPr>
                <w:vertAlign w:val="superscript"/>
              </w:rPr>
              <w:t>th</w:t>
            </w:r>
            <w:r w:rsidR="00E55D1D" w:rsidRPr="00DC2A51">
              <w:t xml:space="preserve"> November 2020</w:t>
            </w:r>
          </w:p>
        </w:tc>
      </w:tr>
      <w:tr w:rsidR="008C78FC" w14:paraId="7838A8E4" w14:textId="77777777" w:rsidTr="00E55D1D">
        <w:trPr>
          <w:trHeight w:val="697"/>
        </w:trPr>
        <w:tc>
          <w:tcPr>
            <w:tcW w:w="3575" w:type="dxa"/>
          </w:tcPr>
          <w:p w14:paraId="180A9A88" w14:textId="77777777" w:rsidR="008C78FC" w:rsidRDefault="00FB49DB" w:rsidP="007E2356">
            <w:pPr>
              <w:pStyle w:val="TableParagraph"/>
              <w:ind w:left="110"/>
              <w:jc w:val="both"/>
              <w:rPr>
                <w:b/>
              </w:rPr>
            </w:pPr>
            <w:r>
              <w:rPr>
                <w:b/>
              </w:rPr>
              <w:t>Source of event information</w:t>
            </w:r>
          </w:p>
        </w:tc>
        <w:tc>
          <w:tcPr>
            <w:tcW w:w="6343" w:type="dxa"/>
          </w:tcPr>
          <w:p w14:paraId="3CDB9E92" w14:textId="7626DC18" w:rsidR="00C757D5" w:rsidRDefault="00C757D5" w:rsidP="007E2356">
            <w:pPr>
              <w:pStyle w:val="TableParagraph"/>
              <w:spacing w:before="55" w:line="278" w:lineRule="auto"/>
              <w:ind w:right="684"/>
              <w:jc w:val="both"/>
            </w:pPr>
            <w:r>
              <w:t>Scottish Government</w:t>
            </w:r>
          </w:p>
          <w:p w14:paraId="69D70070" w14:textId="59788C10" w:rsidR="008C78FC" w:rsidRDefault="00C757D5" w:rsidP="007E2356">
            <w:pPr>
              <w:pStyle w:val="TableParagraph"/>
              <w:spacing w:before="55" w:line="278" w:lineRule="auto"/>
              <w:ind w:right="684"/>
              <w:jc w:val="both"/>
            </w:pPr>
            <w:r>
              <w:t>Public Health England</w:t>
            </w:r>
          </w:p>
        </w:tc>
      </w:tr>
      <w:tr w:rsidR="008C78FC" w14:paraId="0BB58C88" w14:textId="77777777" w:rsidTr="00E55D1D">
        <w:trPr>
          <w:trHeight w:val="2731"/>
        </w:trPr>
        <w:tc>
          <w:tcPr>
            <w:tcW w:w="3575" w:type="dxa"/>
          </w:tcPr>
          <w:p w14:paraId="30B43BB9" w14:textId="77777777" w:rsidR="008C78FC" w:rsidRDefault="00FB49DB" w:rsidP="007E2356">
            <w:pPr>
              <w:pStyle w:val="TableParagraph"/>
              <w:spacing w:before="50"/>
              <w:ind w:left="110"/>
              <w:jc w:val="both"/>
              <w:rPr>
                <w:b/>
              </w:rPr>
            </w:pPr>
            <w:r>
              <w:rPr>
                <w:b/>
              </w:rPr>
              <w:t>Contact</w:t>
            </w:r>
          </w:p>
        </w:tc>
        <w:tc>
          <w:tcPr>
            <w:tcW w:w="6343" w:type="dxa"/>
          </w:tcPr>
          <w:p w14:paraId="0D63FCA8" w14:textId="77777777" w:rsidR="008C78FC" w:rsidRDefault="00FB49DB" w:rsidP="007E2356">
            <w:pPr>
              <w:pStyle w:val="TableParagraph"/>
              <w:spacing w:before="50"/>
              <w:jc w:val="both"/>
            </w:pPr>
            <w:r>
              <w:rPr>
                <w:b/>
              </w:rPr>
              <w:t>Office hours</w:t>
            </w:r>
            <w:r>
              <w:t>:</w:t>
            </w:r>
          </w:p>
          <w:p w14:paraId="4FE06158" w14:textId="77777777" w:rsidR="008C78FC" w:rsidRDefault="0076470A" w:rsidP="007E2356">
            <w:pPr>
              <w:pStyle w:val="TableParagraph"/>
              <w:spacing w:before="42"/>
              <w:jc w:val="both"/>
            </w:pPr>
            <w:r>
              <w:t>PHS/</w:t>
            </w:r>
            <w:r w:rsidR="00FB49DB">
              <w:t>HPS Incident room 0141 300 1414</w:t>
            </w:r>
          </w:p>
          <w:p w14:paraId="6E033C2A" w14:textId="188BD292" w:rsidR="008C78FC" w:rsidRDefault="0076470A" w:rsidP="007E2356">
            <w:pPr>
              <w:pStyle w:val="TableParagraph"/>
              <w:spacing w:before="38"/>
              <w:jc w:val="both"/>
            </w:pPr>
            <w:r>
              <w:t>PHS/</w:t>
            </w:r>
            <w:r w:rsidR="00FB49DB">
              <w:t>HPS coronavirus mailbox (</w:t>
            </w:r>
            <w:hyperlink r:id="rId10" w:history="1">
              <w:r w:rsidR="00C757D5" w:rsidRPr="0016040B">
                <w:rPr>
                  <w:rStyle w:val="Hyperlink"/>
                  <w:u w:color="0000FF"/>
                </w:rPr>
                <w:t>phs.hpscoronavirus@phs.scot</w:t>
              </w:r>
            </w:hyperlink>
            <w:r w:rsidR="00FB49DB">
              <w:t>)</w:t>
            </w:r>
          </w:p>
          <w:p w14:paraId="0D28173D" w14:textId="77777777" w:rsidR="008C78FC" w:rsidRDefault="008C78FC" w:rsidP="007E2356">
            <w:pPr>
              <w:pStyle w:val="TableParagraph"/>
              <w:spacing w:before="3"/>
              <w:ind w:left="0"/>
              <w:jc w:val="both"/>
              <w:rPr>
                <w:b/>
                <w:sz w:val="28"/>
              </w:rPr>
            </w:pPr>
          </w:p>
          <w:p w14:paraId="56103BED" w14:textId="77777777" w:rsidR="008C78FC" w:rsidRDefault="00FB49DB" w:rsidP="007E2356">
            <w:pPr>
              <w:pStyle w:val="TableParagraph"/>
              <w:spacing w:before="0"/>
              <w:jc w:val="both"/>
            </w:pPr>
            <w:r>
              <w:rPr>
                <w:b/>
              </w:rPr>
              <w:t>Out of hours</w:t>
            </w:r>
            <w:r>
              <w:t>:</w:t>
            </w:r>
          </w:p>
          <w:p w14:paraId="47D7D8DA" w14:textId="77777777" w:rsidR="008C78FC" w:rsidRDefault="00FB49DB" w:rsidP="007E2356">
            <w:pPr>
              <w:pStyle w:val="TableParagraph"/>
              <w:spacing w:before="43"/>
              <w:jc w:val="both"/>
            </w:pPr>
            <w:r>
              <w:t>HPS on call – 0141 211 3600</w:t>
            </w:r>
          </w:p>
          <w:p w14:paraId="3EA6F04C" w14:textId="77777777" w:rsidR="008C78FC" w:rsidRDefault="008C78FC" w:rsidP="007E2356">
            <w:pPr>
              <w:pStyle w:val="TableParagraph"/>
              <w:spacing w:before="3"/>
              <w:ind w:left="0"/>
              <w:jc w:val="both"/>
              <w:rPr>
                <w:b/>
                <w:sz w:val="28"/>
              </w:rPr>
            </w:pPr>
          </w:p>
          <w:p w14:paraId="255D69EE" w14:textId="77777777" w:rsidR="008C78FC" w:rsidRDefault="00FB49DB" w:rsidP="007E2356">
            <w:pPr>
              <w:pStyle w:val="TableParagraph"/>
              <w:spacing w:before="0" w:line="276" w:lineRule="auto"/>
              <w:ind w:right="893"/>
              <w:jc w:val="both"/>
              <w:rPr>
                <w:b/>
              </w:rPr>
            </w:pPr>
            <w:r>
              <w:rPr>
                <w:b/>
              </w:rPr>
              <w:t>GPs seeking further advice or information should contact their local HPT in the first instance</w:t>
            </w:r>
          </w:p>
        </w:tc>
      </w:tr>
      <w:tr w:rsidR="008C78FC" w14:paraId="30FC643E" w14:textId="77777777" w:rsidTr="00E55D1D">
        <w:trPr>
          <w:trHeight w:val="405"/>
        </w:trPr>
        <w:tc>
          <w:tcPr>
            <w:tcW w:w="3575" w:type="dxa"/>
          </w:tcPr>
          <w:p w14:paraId="4EDCF24E" w14:textId="77777777" w:rsidR="008C78FC" w:rsidRDefault="00FB49DB" w:rsidP="007E2356">
            <w:pPr>
              <w:pStyle w:val="TableParagraph"/>
              <w:ind w:left="110"/>
              <w:jc w:val="both"/>
              <w:rPr>
                <w:b/>
              </w:rPr>
            </w:pPr>
            <w:r>
              <w:rPr>
                <w:b/>
              </w:rPr>
              <w:t>Authorised by</w:t>
            </w:r>
          </w:p>
        </w:tc>
        <w:tc>
          <w:tcPr>
            <w:tcW w:w="6343" w:type="dxa"/>
          </w:tcPr>
          <w:p w14:paraId="0D487D52" w14:textId="77777777" w:rsidR="008C78FC" w:rsidRPr="00686D16" w:rsidRDefault="00FB49DB" w:rsidP="007E2356">
            <w:pPr>
              <w:pStyle w:val="TableParagraph"/>
              <w:spacing w:before="55"/>
              <w:jc w:val="both"/>
            </w:pPr>
            <w:r w:rsidRPr="00686D16">
              <w:t>Jim McMenamin</w:t>
            </w:r>
          </w:p>
        </w:tc>
      </w:tr>
      <w:tr w:rsidR="008C78FC" w14:paraId="1BFFE575" w14:textId="77777777" w:rsidTr="00E55D1D">
        <w:trPr>
          <w:trHeight w:val="405"/>
        </w:trPr>
        <w:tc>
          <w:tcPr>
            <w:tcW w:w="3575" w:type="dxa"/>
          </w:tcPr>
          <w:p w14:paraId="5D9E73DE" w14:textId="77777777" w:rsidR="008C78FC" w:rsidRDefault="00FB49DB" w:rsidP="007E2356">
            <w:pPr>
              <w:pStyle w:val="TableParagraph"/>
              <w:ind w:left="110"/>
              <w:jc w:val="both"/>
              <w:rPr>
                <w:b/>
              </w:rPr>
            </w:pPr>
            <w:r>
              <w:rPr>
                <w:b/>
              </w:rPr>
              <w:t>HPZone context</w:t>
            </w:r>
          </w:p>
        </w:tc>
        <w:tc>
          <w:tcPr>
            <w:tcW w:w="6343" w:type="dxa"/>
          </w:tcPr>
          <w:p w14:paraId="22CFE138" w14:textId="31904859" w:rsidR="008C78FC" w:rsidRPr="00686D16" w:rsidRDefault="00686D16" w:rsidP="007E2356">
            <w:pPr>
              <w:pStyle w:val="TableParagraph"/>
              <w:spacing w:before="55"/>
              <w:jc w:val="both"/>
            </w:pPr>
            <w:r>
              <w:t>COVID-19 Denmark</w:t>
            </w:r>
            <w:r w:rsidR="00652128">
              <w:t xml:space="preserve"> travel</w:t>
            </w:r>
          </w:p>
        </w:tc>
      </w:tr>
    </w:tbl>
    <w:p w14:paraId="43127140" w14:textId="77777777" w:rsidR="008C78FC" w:rsidRDefault="008C78FC" w:rsidP="007E2356">
      <w:pPr>
        <w:jc w:val="both"/>
        <w:sectPr w:rsidR="008C78FC">
          <w:footerReference w:type="default" r:id="rId11"/>
          <w:type w:val="continuous"/>
          <w:pgSz w:w="11910" w:h="16840"/>
          <w:pgMar w:top="660" w:right="880" w:bottom="900" w:left="1000" w:header="720" w:footer="710" w:gutter="0"/>
          <w:pgNumType w:start="1"/>
          <w:cols w:space="720"/>
        </w:sectPr>
      </w:pPr>
    </w:p>
    <w:p w14:paraId="358F837C" w14:textId="77777777" w:rsidR="008C78FC" w:rsidRDefault="00B24E8C" w:rsidP="007E2356">
      <w:pPr>
        <w:pStyle w:val="Heading1"/>
        <w:spacing w:before="59"/>
        <w:jc w:val="both"/>
      </w:pPr>
      <w:r>
        <w:rPr>
          <w:noProof/>
          <w:lang w:bidi="ar-SA"/>
        </w:rPr>
        <w:lastRenderedPageBreak/>
        <mc:AlternateContent>
          <mc:Choice Requires="wps">
            <w:drawing>
              <wp:anchor distT="0" distB="0" distL="0" distR="0" simplePos="0" relativeHeight="251658240" behindDoc="1" locked="0" layoutInCell="1" allowOverlap="1" wp14:anchorId="16100ADA" wp14:editId="007D1B0D">
                <wp:simplePos x="0" y="0"/>
                <wp:positionH relativeFrom="page">
                  <wp:posOffset>701040</wp:posOffset>
                </wp:positionH>
                <wp:positionV relativeFrom="paragraph">
                  <wp:posOffset>327660</wp:posOffset>
                </wp:positionV>
                <wp:extent cx="6158230" cy="1270"/>
                <wp:effectExtent l="0" t="0" r="0" b="0"/>
                <wp:wrapTopAndBottom/>
                <wp:docPr id="1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57394E2" id="Freeform 16" o:spid="_x0000_s1026" style="position:absolute;margin-left:55.2pt;margin-top:25.8pt;width:484.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" path="m,l9698,e" filled="f" strokeweight=".96pt">
                <v:stroke dashstyle="1 1"/>
                <v:path arrowok="t" o:connecttype="custom" o:connectlocs="0,0;6158230,0" o:connectangles="0,0"/>
                <w10:wrap type="topAndBottom" anchorx="page"/>
              </v:shape>
            </w:pict>
          </mc:Fallback>
        </mc:AlternateContent>
      </w:r>
      <w:r w:rsidR="00FB49DB">
        <w:t>Situation</w:t>
      </w:r>
    </w:p>
    <w:p w14:paraId="5DB400B7" w14:textId="77777777" w:rsidR="008C78FC" w:rsidRDefault="008C78FC" w:rsidP="007E2356">
      <w:pPr>
        <w:pStyle w:val="BodyText"/>
        <w:spacing w:before="1"/>
        <w:jc w:val="both"/>
        <w:rPr>
          <w:b/>
          <w:sz w:val="14"/>
        </w:rPr>
      </w:pPr>
    </w:p>
    <w:p w14:paraId="5D8C500F" w14:textId="77777777" w:rsidR="009A1AF0" w:rsidRDefault="009A1AF0" w:rsidP="007E2356">
      <w:pPr>
        <w:pStyle w:val="NormalWeb"/>
        <w:jc w:val="both"/>
        <w:rPr>
          <w:rStyle w:val="Strong"/>
          <w:rFonts w:ascii="Helvetica" w:hAnsi="Helvetica"/>
          <w:color w:val="333333"/>
          <w:shd w:val="clear" w:color="auto" w:fill="FFFFFF"/>
        </w:rPr>
      </w:pPr>
    </w:p>
    <w:p w14:paraId="6AE838A5" w14:textId="77777777" w:rsidR="00F00C7B" w:rsidRDefault="00F00C7B" w:rsidP="007E2356">
      <w:pPr>
        <w:pStyle w:val="NormalWeb"/>
        <w:jc w:val="both"/>
        <w:rPr>
          <w:rStyle w:val="Strong"/>
          <w:rFonts w:ascii="Helvetica" w:hAnsi="Helvetica"/>
          <w:color w:val="333333"/>
          <w:shd w:val="clear" w:color="auto" w:fill="FFFFFF"/>
        </w:rPr>
      </w:pPr>
    </w:p>
    <w:p w14:paraId="69D2130A" w14:textId="77777777" w:rsidR="00F00C7B" w:rsidRDefault="00F00C7B" w:rsidP="007E2356">
      <w:pPr>
        <w:pStyle w:val="NormalWeb"/>
        <w:jc w:val="both"/>
        <w:rPr>
          <w:rStyle w:val="Strong"/>
          <w:rFonts w:ascii="Helvetica" w:hAnsi="Helvetica"/>
          <w:color w:val="333333"/>
          <w:shd w:val="clear" w:color="auto" w:fill="FFFFFF"/>
        </w:rPr>
      </w:pPr>
      <w:r>
        <w:rPr>
          <w:rStyle w:val="Strong"/>
          <w:rFonts w:ascii="Helvetica" w:hAnsi="Helvetica"/>
          <w:color w:val="333333"/>
          <w:shd w:val="clear" w:color="auto" w:fill="FFFFFF"/>
        </w:rPr>
        <w:t xml:space="preserve">This updated briefing note provides information on important </w:t>
      </w:r>
      <w:r w:rsidR="00E315BE">
        <w:rPr>
          <w:rStyle w:val="Strong"/>
          <w:rFonts w:ascii="Helvetica" w:hAnsi="Helvetica"/>
          <w:color w:val="333333"/>
          <w:shd w:val="clear" w:color="auto" w:fill="FFFFFF"/>
        </w:rPr>
        <w:t>developments:</w:t>
      </w:r>
    </w:p>
    <w:p w14:paraId="3B3165A3" w14:textId="77777777" w:rsidR="00575434" w:rsidRDefault="00575434" w:rsidP="007E2356">
      <w:pPr>
        <w:pStyle w:val="NormalWeb"/>
        <w:jc w:val="both"/>
        <w:rPr>
          <w:rStyle w:val="Strong"/>
          <w:rFonts w:ascii="Helvetica" w:hAnsi="Helvetica"/>
          <w:color w:val="333333"/>
          <w:shd w:val="clear" w:color="auto" w:fill="FFFFFF"/>
        </w:rPr>
      </w:pPr>
    </w:p>
    <w:p w14:paraId="7114F37B" w14:textId="1AFAF25E" w:rsidR="00565EEF" w:rsidRPr="00E55D1D" w:rsidRDefault="00565EEF" w:rsidP="007E2356">
      <w:pPr>
        <w:jc w:val="both"/>
      </w:pPr>
      <w:r w:rsidRPr="00E55D1D">
        <w:t xml:space="preserve">SARS-CoV-2 is known to cause clinical disease in various domestic and wild animals, in particular, mink.  </w:t>
      </w:r>
      <w:r w:rsidR="00DB4F32" w:rsidRPr="00E55D1D">
        <w:t>Wide scale</w:t>
      </w:r>
      <w:r w:rsidRPr="00E55D1D">
        <w:t xml:space="preserve"> outbreaks have been reported in farms where they are raised for their fur in the Netherlands, Spain, the United States, Sweden, Italy and Denmark. The UK has not had mink breeding farms since the early 2000s.  However, there are small numbers of mink in the UK.  These are considered feral and usually avoid any contact with people.</w:t>
      </w:r>
    </w:p>
    <w:p w14:paraId="4BCDAAA5" w14:textId="77777777" w:rsidR="00565EEF" w:rsidRPr="00E55D1D" w:rsidRDefault="00565EEF" w:rsidP="007E2356">
      <w:pPr>
        <w:jc w:val="both"/>
      </w:pPr>
    </w:p>
    <w:p w14:paraId="2C186A9D" w14:textId="77777777" w:rsidR="007E2356" w:rsidRPr="00E55D1D" w:rsidRDefault="00565EEF" w:rsidP="007E2356">
      <w:pPr>
        <w:jc w:val="both"/>
        <w:rPr>
          <w:i/>
        </w:rPr>
      </w:pPr>
      <w:r w:rsidRPr="00E55D1D">
        <w:rPr>
          <w:i/>
        </w:rPr>
        <w:t>Mink-variant SARS-CoV-2 virus in Denmark</w:t>
      </w:r>
    </w:p>
    <w:p w14:paraId="3FBEC760" w14:textId="216F8D1F" w:rsidR="00565EEF" w:rsidRPr="00E55D1D" w:rsidRDefault="00565EEF" w:rsidP="007E2356">
      <w:pPr>
        <w:jc w:val="both"/>
      </w:pPr>
      <w:r w:rsidRPr="00E55D1D">
        <w:t xml:space="preserve">Five clusters, comprising 214 people, of different mink-variant SARS-CoV-2 viruses have been identified in Denmark, primarily in the North Jutland region. On 4 October 2020, Danish authorities reported that sequencing of SARS-CoV-2 isolates from affected mink farms had identified seven unique mutations within these mink-variant viruses. The virus variant with four changes in the spike protein in cluster 5, has been found on five mink farms and in 12 humans in the surrounding community. Four of these infected individuals had direct contact to the mink farms. All </w:t>
      </w:r>
      <w:r w:rsidR="001365A3">
        <w:t xml:space="preserve">12 </w:t>
      </w:r>
      <w:r w:rsidRPr="00E55D1D">
        <w:t>cases to date were reported in August and September 2020 in individuals from North Jutland (11 cases) and Zealand (1 case). Based on initial investigations, virus fr</w:t>
      </w:r>
      <w:r w:rsidR="007E2356" w:rsidRPr="00E55D1D">
        <w:t>o</w:t>
      </w:r>
      <w:r w:rsidRPr="00E55D1D">
        <w:t xml:space="preserve">m this cluster demonstrated less sensitivity for neutralising antibodies when tested against antibodies collected from people with previous SARS-CoV-2 infection. </w:t>
      </w:r>
    </w:p>
    <w:p w14:paraId="14F38C83" w14:textId="77777777" w:rsidR="00565EEF" w:rsidRPr="00E55D1D" w:rsidRDefault="00565EEF" w:rsidP="007E2356">
      <w:pPr>
        <w:jc w:val="both"/>
      </w:pPr>
      <w:r w:rsidRPr="00E55D1D">
        <w:t xml:space="preserve"> </w:t>
      </w:r>
    </w:p>
    <w:p w14:paraId="5E6240E0" w14:textId="77777777" w:rsidR="00565EEF" w:rsidRPr="00E55D1D" w:rsidRDefault="00565EEF" w:rsidP="007E2356">
      <w:pPr>
        <w:jc w:val="both"/>
      </w:pPr>
      <w:r w:rsidRPr="00E55D1D">
        <w:t xml:space="preserve">The Danish Prime Minister Mette Frederiksen has raised concerns that the emergence of mink-specific mutations may influence the virus’ sensitivity to protective antibodies after an infection with a non-mink variant of SARS-CoV-2 and affect the effectiveness of COVID-19 vaccines targeted at the spike protein. However, once any vaccine is introduced, we will continually monitor its effectiveness of the programme to assess whether or not any changes in the virus are impacting protection from the vaccine.  If a </w:t>
      </w:r>
      <w:r w:rsidRPr="00E55D1D">
        <w:lastRenderedPageBreak/>
        <w:t>virus was to emerge in the human population that did not appear to be well neutralised by the antibodies produced by the vaccine, then we would look to modify the proteins used in the vaccines.  This approach would be in line with what we already do for flu.</w:t>
      </w:r>
    </w:p>
    <w:p w14:paraId="7A5FAF8E" w14:textId="77777777" w:rsidR="00565EEF" w:rsidRPr="00E55D1D" w:rsidRDefault="00565EEF" w:rsidP="007E2356">
      <w:pPr>
        <w:jc w:val="both"/>
      </w:pPr>
    </w:p>
    <w:p w14:paraId="43DEE727" w14:textId="77777777" w:rsidR="007E2356" w:rsidRPr="00E55D1D" w:rsidRDefault="00565EEF" w:rsidP="007E2356">
      <w:pPr>
        <w:jc w:val="both"/>
        <w:rPr>
          <w:i/>
        </w:rPr>
      </w:pPr>
      <w:r w:rsidRPr="00E55D1D">
        <w:rPr>
          <w:i/>
        </w:rPr>
        <w:t>Public health responses</w:t>
      </w:r>
      <w:r w:rsidR="007E2356" w:rsidRPr="00E55D1D">
        <w:rPr>
          <w:i/>
        </w:rPr>
        <w:t xml:space="preserve"> in Denmark</w:t>
      </w:r>
    </w:p>
    <w:p w14:paraId="595693B7" w14:textId="77777777" w:rsidR="00565EEF" w:rsidRPr="00E55D1D" w:rsidRDefault="00565EEF" w:rsidP="007E2356">
      <w:pPr>
        <w:jc w:val="both"/>
      </w:pPr>
      <w:r w:rsidRPr="00E55D1D">
        <w:t xml:space="preserve">This mink-variant virus has only been reported from Denmark and authorities have initiated a cull of all 17 million mink in Denmark and imposed travel restrictions to and from North Jutland. Wide-ranging sequencing of positive tests is being initiated across the country, and targeted tracking and tracing efforts will be made to identify and curb the virus mutation in the rest of Denmark. </w:t>
      </w:r>
    </w:p>
    <w:p w14:paraId="696DB76F" w14:textId="77777777" w:rsidR="00565EEF" w:rsidRPr="00E55D1D" w:rsidRDefault="00565EEF" w:rsidP="007E2356">
      <w:pPr>
        <w:jc w:val="both"/>
      </w:pPr>
      <w:r w:rsidRPr="00E55D1D">
        <w:t xml:space="preserve"> </w:t>
      </w:r>
    </w:p>
    <w:p w14:paraId="31230301" w14:textId="77777777" w:rsidR="00E315BE" w:rsidRDefault="00E315BE" w:rsidP="007E2356">
      <w:pPr>
        <w:pStyle w:val="Heading1"/>
        <w:jc w:val="both"/>
      </w:pPr>
    </w:p>
    <w:p w14:paraId="2737037F" w14:textId="77777777" w:rsidR="00E315BE" w:rsidRDefault="00E315BE" w:rsidP="007E2356">
      <w:pPr>
        <w:pStyle w:val="Heading1"/>
        <w:jc w:val="both"/>
      </w:pPr>
      <w:r>
        <w:rPr>
          <w:noProof/>
          <w:lang w:bidi="ar-SA"/>
        </w:rPr>
        <mc:AlternateContent>
          <mc:Choice Requires="wps">
            <w:drawing>
              <wp:anchor distT="0" distB="0" distL="0" distR="0" simplePos="0" relativeHeight="251675648" behindDoc="1" locked="0" layoutInCell="1" allowOverlap="1" wp14:anchorId="5A836AA2" wp14:editId="7E9EA96F">
                <wp:simplePos x="0" y="0"/>
                <wp:positionH relativeFrom="page">
                  <wp:posOffset>701040</wp:posOffset>
                </wp:positionH>
                <wp:positionV relativeFrom="paragraph">
                  <wp:posOffset>289560</wp:posOffset>
                </wp:positionV>
                <wp:extent cx="6158230" cy="1270"/>
                <wp:effectExtent l="0" t="0" r="13970" b="1778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782A29" id="Freeform 12" o:spid="_x0000_s1026" style="position:absolute;margin-left:55.2pt;margin-top:22.8pt;width:484.9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" path="m,l9698,e" filled="f" strokeweight=".96pt">
                <v:stroke dashstyle="1 1"/>
                <v:path arrowok="t" o:connecttype="custom" o:connectlocs="0,0;6158230,0" o:connectangles="0,0"/>
                <w10:wrap type="topAndBottom" anchorx="page"/>
              </v:shape>
            </w:pict>
          </mc:Fallback>
        </mc:AlternateContent>
      </w:r>
      <w:r>
        <w:t>Situation in Scotland</w:t>
      </w:r>
    </w:p>
    <w:p w14:paraId="048DF994" w14:textId="77777777" w:rsidR="00E315BE" w:rsidRDefault="00E315BE" w:rsidP="007E2356">
      <w:pPr>
        <w:pStyle w:val="BodyText"/>
        <w:spacing w:before="6"/>
        <w:jc w:val="both"/>
        <w:rPr>
          <w:b/>
          <w:sz w:val="14"/>
        </w:rPr>
      </w:pPr>
    </w:p>
    <w:p w14:paraId="55AC5F75" w14:textId="770979D9" w:rsidR="00151446" w:rsidRPr="00E55D1D" w:rsidRDefault="00565EEF" w:rsidP="007E2356">
      <w:pPr>
        <w:jc w:val="both"/>
      </w:pPr>
      <w:r w:rsidRPr="00E55D1D">
        <w:t xml:space="preserve">Denmark was removed from the UK travel </w:t>
      </w:r>
      <w:r w:rsidRPr="00CC25E8">
        <w:t>corridor list on Friday 6</w:t>
      </w:r>
      <w:r w:rsidR="007E2356" w:rsidRPr="00CC25E8">
        <w:rPr>
          <w:vertAlign w:val="superscript"/>
        </w:rPr>
        <w:t>th</w:t>
      </w:r>
      <w:r w:rsidR="007E2356" w:rsidRPr="00CC25E8">
        <w:t xml:space="preserve"> </w:t>
      </w:r>
      <w:r w:rsidRPr="00CC25E8">
        <w:t>November (in Scotland this was effective from 1</w:t>
      </w:r>
      <w:r w:rsidR="00E55D1D" w:rsidRPr="00CC25E8">
        <w:t>2.30 p</w:t>
      </w:r>
      <w:r w:rsidRPr="00CC25E8">
        <w:t xml:space="preserve">m). </w:t>
      </w:r>
      <w:r w:rsidR="00151446" w:rsidRPr="00CC25E8">
        <w:t xml:space="preserve">Sectoral exemptions under </w:t>
      </w:r>
      <w:r w:rsidR="00E55D1D" w:rsidRPr="00CC25E8">
        <w:t xml:space="preserve">The Health Protection (Coronavirus) (International Travel) (Scotland) </w:t>
      </w:r>
      <w:r w:rsidR="00151446" w:rsidRPr="00CC25E8">
        <w:t xml:space="preserve">regulations </w:t>
      </w:r>
      <w:r w:rsidR="00E55D1D" w:rsidRPr="00CC25E8">
        <w:t xml:space="preserve">2020 </w:t>
      </w:r>
      <w:r w:rsidR="00151446" w:rsidRPr="00CC25E8">
        <w:t>have also been removed for Denmark</w:t>
      </w:r>
      <w:r w:rsidR="006475ED" w:rsidRPr="00CC25E8">
        <w:t>, effective 4am on 7</w:t>
      </w:r>
      <w:r w:rsidR="006475ED" w:rsidRPr="00CC25E8">
        <w:rPr>
          <w:vertAlign w:val="superscript"/>
        </w:rPr>
        <w:t>th</w:t>
      </w:r>
      <w:r w:rsidR="006475ED" w:rsidRPr="00CC25E8">
        <w:t xml:space="preserve"> November</w:t>
      </w:r>
      <w:r w:rsidR="00151446" w:rsidRPr="00CC25E8">
        <w:t xml:space="preserve">. </w:t>
      </w:r>
      <w:r w:rsidR="00DB4F32" w:rsidRPr="00CC25E8">
        <w:t>Therefore,</w:t>
      </w:r>
      <w:r w:rsidR="00151446" w:rsidRPr="00CC25E8">
        <w:t xml:space="preserve"> </w:t>
      </w:r>
      <w:r w:rsidR="00C757D5" w:rsidRPr="00CC25E8">
        <w:t>all</w:t>
      </w:r>
      <w:r w:rsidRPr="00CC25E8">
        <w:t xml:space="preserve"> travellers returning to the UK having been or passed through Denmark in the preceding 14 days </w:t>
      </w:r>
      <w:r w:rsidR="00CC25E8">
        <w:t>are</w:t>
      </w:r>
      <w:r w:rsidRPr="00CC25E8">
        <w:t xml:space="preserve"> now be required to self-isolate</w:t>
      </w:r>
      <w:r w:rsidRPr="00E55D1D">
        <w:t xml:space="preserve"> for 14 days from the day they were last present in a non-exempt country. They should use private transport where possible to get to their place of self-isolation, following the current </w:t>
      </w:r>
      <w:r w:rsidR="00C757D5">
        <w:t>physical</w:t>
      </w:r>
      <w:r w:rsidR="00C757D5" w:rsidRPr="00E55D1D">
        <w:t xml:space="preserve"> </w:t>
      </w:r>
      <w:r w:rsidRPr="00E55D1D">
        <w:t xml:space="preserve">distancing and hand washing advice. </w:t>
      </w:r>
      <w:r w:rsidR="00151446" w:rsidRPr="00E55D1D">
        <w:t xml:space="preserve">The self-isolation </w:t>
      </w:r>
      <w:r w:rsidR="00E55D1D">
        <w:t xml:space="preserve">for 14 days </w:t>
      </w:r>
      <w:r w:rsidR="00151446" w:rsidRPr="00E55D1D">
        <w:t>also relates to their household contacts.</w:t>
      </w:r>
    </w:p>
    <w:p w14:paraId="50D6EA4A" w14:textId="77777777" w:rsidR="00151446" w:rsidRPr="00E55D1D" w:rsidRDefault="00151446" w:rsidP="007E2356">
      <w:pPr>
        <w:jc w:val="both"/>
      </w:pPr>
    </w:p>
    <w:p w14:paraId="5FE6EA1A" w14:textId="68C8B560" w:rsidR="007E2356" w:rsidRPr="00D242C4" w:rsidRDefault="006475ED" w:rsidP="007E2356">
      <w:pPr>
        <w:jc w:val="both"/>
      </w:pPr>
      <w:r w:rsidRPr="00D242C4">
        <w:t xml:space="preserve">Arrangements are </w:t>
      </w:r>
      <w:r w:rsidR="00042FCD" w:rsidRPr="00D242C4">
        <w:t xml:space="preserve">in </w:t>
      </w:r>
      <w:r w:rsidR="004E1582">
        <w:t xml:space="preserve">place </w:t>
      </w:r>
      <w:r w:rsidRPr="00D242C4">
        <w:t xml:space="preserve">for these </w:t>
      </w:r>
      <w:r w:rsidR="00565EEF" w:rsidRPr="00D242C4">
        <w:t xml:space="preserve">returning travellers </w:t>
      </w:r>
      <w:r w:rsidR="00561457" w:rsidRPr="00D242C4">
        <w:t xml:space="preserve">to undertake a COVID-19 </w:t>
      </w:r>
      <w:r w:rsidR="004E1582">
        <w:t xml:space="preserve">PCR </w:t>
      </w:r>
      <w:r w:rsidR="00561457" w:rsidRPr="00D242C4">
        <w:t xml:space="preserve">test as soon as possible </w:t>
      </w:r>
      <w:r w:rsidR="00042FCD" w:rsidRPr="00D242C4">
        <w:t>(day 0</w:t>
      </w:r>
      <w:r w:rsidR="00961CA7">
        <w:t>, being the date for first sample when the sampling kit arrives</w:t>
      </w:r>
      <w:r w:rsidR="00042FCD" w:rsidRPr="00D242C4">
        <w:t xml:space="preserve">) </w:t>
      </w:r>
      <w:r w:rsidR="00561457" w:rsidRPr="00D242C4">
        <w:t xml:space="preserve">and then on day 8 </w:t>
      </w:r>
      <w:r w:rsidR="009D36D0" w:rsidRPr="00D242C4">
        <w:t>following their arrival in the UK</w:t>
      </w:r>
      <w:r w:rsidRPr="00D242C4">
        <w:t xml:space="preserve"> (day</w:t>
      </w:r>
      <w:r w:rsidR="00042FCD" w:rsidRPr="00D242C4">
        <w:t xml:space="preserve"> 1</w:t>
      </w:r>
      <w:r w:rsidRPr="00D242C4">
        <w:t xml:space="preserve"> </w:t>
      </w:r>
      <w:r w:rsidR="00042FCD" w:rsidRPr="00D242C4">
        <w:t>being</w:t>
      </w:r>
      <w:r w:rsidRPr="00D242C4">
        <w:t xml:space="preserve"> </w:t>
      </w:r>
      <w:r w:rsidR="00042FCD" w:rsidRPr="00D242C4">
        <w:t xml:space="preserve">the </w:t>
      </w:r>
      <w:r w:rsidRPr="00D242C4">
        <w:t>first day back in th</w:t>
      </w:r>
      <w:r w:rsidR="00042FCD" w:rsidRPr="00D242C4">
        <w:t>e</w:t>
      </w:r>
      <w:r w:rsidRPr="00D242C4">
        <w:t xml:space="preserve"> UK)</w:t>
      </w:r>
      <w:r w:rsidR="00561457" w:rsidRPr="00D242C4">
        <w:t>. They should also</w:t>
      </w:r>
      <w:r w:rsidR="00565EEF" w:rsidRPr="00D242C4">
        <w:t xml:space="preserve"> undertake a COVID-19 test </w:t>
      </w:r>
      <w:r w:rsidR="007E2356" w:rsidRPr="00D242C4">
        <w:t xml:space="preserve">should </w:t>
      </w:r>
      <w:r w:rsidR="00151446" w:rsidRPr="00D242C4">
        <w:t>symptoms</w:t>
      </w:r>
      <w:r w:rsidR="007E2356" w:rsidRPr="00D242C4">
        <w:t xml:space="preserve"> develop.</w:t>
      </w:r>
      <w:r w:rsidR="00151446" w:rsidRPr="00D242C4">
        <w:t xml:space="preserve"> </w:t>
      </w:r>
      <w:r w:rsidRPr="00D242C4">
        <w:t xml:space="preserve">Public Health Scotland </w:t>
      </w:r>
      <w:r w:rsidR="00CC25E8" w:rsidRPr="00D242C4">
        <w:t>is</w:t>
      </w:r>
      <w:r w:rsidRPr="00D242C4">
        <w:t xml:space="preserve"> provid</w:t>
      </w:r>
      <w:r w:rsidR="00CC25E8" w:rsidRPr="00D242C4">
        <w:t>ing</w:t>
      </w:r>
      <w:r w:rsidRPr="00D242C4">
        <w:t xml:space="preserve"> f</w:t>
      </w:r>
      <w:r w:rsidR="007E2356" w:rsidRPr="00D242C4">
        <w:t xml:space="preserve">urther information </w:t>
      </w:r>
      <w:r w:rsidR="009D36D0" w:rsidRPr="00D242C4">
        <w:t xml:space="preserve">separately </w:t>
      </w:r>
      <w:r w:rsidRPr="00D242C4">
        <w:t xml:space="preserve">to local Health Protection Teams </w:t>
      </w:r>
      <w:r w:rsidR="00561457" w:rsidRPr="00D242C4">
        <w:t xml:space="preserve">on </w:t>
      </w:r>
      <w:r w:rsidRPr="00D242C4">
        <w:t xml:space="preserve">who to test and </w:t>
      </w:r>
      <w:r w:rsidR="00561457" w:rsidRPr="00D242C4">
        <w:t>how day 0 and day 8 tests will be arranged</w:t>
      </w:r>
      <w:r w:rsidR="004E1582">
        <w:t>, as they arise</w:t>
      </w:r>
      <w:r w:rsidR="00561457" w:rsidRPr="00D242C4">
        <w:t>.</w:t>
      </w:r>
    </w:p>
    <w:p w14:paraId="38AFE3C1" w14:textId="77777777" w:rsidR="00565EEF" w:rsidRPr="00D242C4" w:rsidRDefault="00565EEF" w:rsidP="007E2356">
      <w:pPr>
        <w:jc w:val="both"/>
      </w:pPr>
    </w:p>
    <w:p w14:paraId="4EC123B3" w14:textId="77777777" w:rsidR="00565EEF" w:rsidRPr="00D242C4" w:rsidRDefault="00565EEF" w:rsidP="007E2356">
      <w:pPr>
        <w:jc w:val="both"/>
      </w:pPr>
    </w:p>
    <w:p w14:paraId="628379E5" w14:textId="4058AB54" w:rsidR="009B0B61" w:rsidRDefault="0006355D" w:rsidP="007E2356">
      <w:pPr>
        <w:pStyle w:val="BodyText"/>
        <w:spacing w:before="94" w:line="276" w:lineRule="auto"/>
        <w:ind w:left="132" w:right="510"/>
        <w:jc w:val="both"/>
      </w:pPr>
      <w:r w:rsidRPr="00D242C4">
        <w:t xml:space="preserve">There are currently two people in Scotland who have tested positive for COVID-19 </w:t>
      </w:r>
      <w:r w:rsidR="006475ED" w:rsidRPr="00D242C4">
        <w:t>with links to Denmark</w:t>
      </w:r>
      <w:r w:rsidRPr="00D242C4">
        <w:t xml:space="preserve"> in the</w:t>
      </w:r>
      <w:r w:rsidR="00CC25E8" w:rsidRPr="00D242C4">
        <w:t>ir</w:t>
      </w:r>
      <w:r w:rsidRPr="00D242C4">
        <w:t xml:space="preserve"> previous 14 days</w:t>
      </w:r>
      <w:r w:rsidR="004E1582">
        <w:t xml:space="preserve"> to their r</w:t>
      </w:r>
      <w:r w:rsidR="00CC25E8" w:rsidRPr="00D242C4">
        <w:t>eturn to the UK</w:t>
      </w:r>
      <w:r w:rsidRPr="00D242C4">
        <w:t>.</w:t>
      </w:r>
      <w:r w:rsidR="00837956" w:rsidRPr="00D242C4">
        <w:t xml:space="preserve"> </w:t>
      </w:r>
      <w:r w:rsidR="00CC25E8" w:rsidRPr="00D242C4">
        <w:t>In o</w:t>
      </w:r>
      <w:r w:rsidR="00837956" w:rsidRPr="00D242C4">
        <w:t>ne case, whole genome sequencing (WGS) has confirmed that the infective strain is not one of the Danish mink associated variants. WGS results are awaited</w:t>
      </w:r>
      <w:r w:rsidR="006475ED" w:rsidRPr="00D242C4">
        <w:t xml:space="preserve"> </w:t>
      </w:r>
      <w:r w:rsidR="00837956" w:rsidRPr="00D242C4">
        <w:t>on the other sample</w:t>
      </w:r>
      <w:r w:rsidR="00CC25E8" w:rsidRPr="00D242C4">
        <w:t>.</w:t>
      </w:r>
      <w:r w:rsidR="00837956">
        <w:t xml:space="preserve"> </w:t>
      </w:r>
    </w:p>
    <w:p w14:paraId="6A61BA8C" w14:textId="77777777" w:rsidR="008C78FC" w:rsidRDefault="008C78FC" w:rsidP="007E2356">
      <w:pPr>
        <w:pStyle w:val="BodyText"/>
        <w:jc w:val="both"/>
        <w:rPr>
          <w:sz w:val="24"/>
        </w:rPr>
      </w:pPr>
    </w:p>
    <w:p w14:paraId="423E7F6D" w14:textId="77777777" w:rsidR="004E36A8" w:rsidRPr="00D73BFC" w:rsidRDefault="004E36A8" w:rsidP="007E2356">
      <w:pPr>
        <w:pStyle w:val="Heading1"/>
        <w:jc w:val="both"/>
      </w:pPr>
      <w:r>
        <w:rPr>
          <w:noProof/>
          <w:lang w:bidi="ar-SA"/>
        </w:rPr>
        <mc:AlternateContent>
          <mc:Choice Requires="wps">
            <w:drawing>
              <wp:anchor distT="0" distB="0" distL="0" distR="0" simplePos="0" relativeHeight="251677696" behindDoc="1" locked="0" layoutInCell="1" allowOverlap="1" wp14:anchorId="27D6F1CD" wp14:editId="7C06FD4A">
                <wp:simplePos x="0" y="0"/>
                <wp:positionH relativeFrom="page">
                  <wp:posOffset>701040</wp:posOffset>
                </wp:positionH>
                <wp:positionV relativeFrom="paragraph">
                  <wp:posOffset>289560</wp:posOffset>
                </wp:positionV>
                <wp:extent cx="6158230" cy="1270"/>
                <wp:effectExtent l="0" t="0" r="13970" b="1778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054A054" id="Freeform 13" o:spid="_x0000_s1026" style="position:absolute;margin-left:55.2pt;margin-top:22.8pt;width:484.9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" path="m,l9698,e" filled="f" strokeweight=".96pt">
                <v:stroke dashstyle="1 1"/>
                <v:path arrowok="t" o:connecttype="custom" o:connectlocs="0,0;6158230,0" o:connectangles="0,0"/>
                <w10:wrap type="topAndBottom" anchorx="page"/>
              </v:shape>
            </w:pict>
          </mc:Fallback>
        </mc:AlternateContent>
      </w:r>
      <w:r w:rsidRPr="00D73BFC">
        <w:t>Situation in the rest of the UK</w:t>
      </w:r>
    </w:p>
    <w:p w14:paraId="72AB4805" w14:textId="77777777" w:rsidR="008C78FC" w:rsidRDefault="008C78FC" w:rsidP="007E2356">
      <w:pPr>
        <w:pStyle w:val="BodyText"/>
        <w:spacing w:before="9"/>
        <w:jc w:val="both"/>
      </w:pPr>
    </w:p>
    <w:p w14:paraId="2FF6D656" w14:textId="77777777" w:rsidR="009B0B61" w:rsidRDefault="00151446" w:rsidP="00DC2A51">
      <w:pPr>
        <w:pStyle w:val="BodyText"/>
        <w:spacing w:before="9"/>
        <w:ind w:firstLine="132"/>
        <w:jc w:val="both"/>
      </w:pPr>
      <w:r>
        <w:t xml:space="preserve">A 4 nations approach is being taken across the UK. </w:t>
      </w:r>
    </w:p>
    <w:p w14:paraId="2B897816" w14:textId="1D3B7DBD" w:rsidR="009B0B61" w:rsidRDefault="009B0B61" w:rsidP="007E2356">
      <w:pPr>
        <w:pStyle w:val="BodyText"/>
        <w:spacing w:before="9"/>
        <w:jc w:val="both"/>
      </w:pPr>
    </w:p>
    <w:p w14:paraId="53D0AB79" w14:textId="77777777" w:rsidR="009B0B61" w:rsidRDefault="009B0B61" w:rsidP="007E2356">
      <w:pPr>
        <w:pStyle w:val="BodyText"/>
        <w:spacing w:before="9"/>
        <w:jc w:val="both"/>
        <w:rPr>
          <w:b/>
          <w:sz w:val="25"/>
        </w:rPr>
      </w:pPr>
    </w:p>
    <w:p w14:paraId="074F25BD" w14:textId="77777777" w:rsidR="008C78FC" w:rsidRDefault="00B24E8C" w:rsidP="007E2356">
      <w:pPr>
        <w:pStyle w:val="Heading1"/>
        <w:spacing w:before="1"/>
        <w:jc w:val="both"/>
      </w:pPr>
      <w:r>
        <w:rPr>
          <w:noProof/>
          <w:lang w:bidi="ar-SA"/>
        </w:rPr>
        <mc:AlternateContent>
          <mc:Choice Requires="wps">
            <w:drawing>
              <wp:anchor distT="0" distB="0" distL="0" distR="0" simplePos="0" relativeHeight="251662336" behindDoc="1" locked="0" layoutInCell="1" allowOverlap="1" wp14:anchorId="33300C73" wp14:editId="555A6853">
                <wp:simplePos x="0" y="0"/>
                <wp:positionH relativeFrom="page">
                  <wp:posOffset>701040</wp:posOffset>
                </wp:positionH>
                <wp:positionV relativeFrom="paragraph">
                  <wp:posOffset>290195</wp:posOffset>
                </wp:positionV>
                <wp:extent cx="6158230" cy="1270"/>
                <wp:effectExtent l="0" t="0" r="0" b="0"/>
                <wp:wrapTopAndBottom/>
                <wp:docPr id="6"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A2488CA" id="Freeform 12" o:spid="_x0000_s1026" style="position:absolute;margin-left:55.2pt;margin-top:22.85pt;width:484.9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" path="m,l9698,e" filled="f" strokeweight=".96pt">
                <v:stroke dashstyle="1 1"/>
                <v:path arrowok="t" o:connecttype="custom" o:connectlocs="0,0;6158230,0" o:connectangles="0,0"/>
                <w10:wrap type="topAndBottom" anchorx="page"/>
              </v:shape>
            </w:pict>
          </mc:Fallback>
        </mc:AlternateContent>
      </w:r>
      <w:r w:rsidR="00FB49DB">
        <w:t>Recommendations</w:t>
      </w:r>
    </w:p>
    <w:p w14:paraId="026782E7" w14:textId="77777777" w:rsidR="00DB7892" w:rsidRDefault="00DB7892" w:rsidP="007E2356">
      <w:pPr>
        <w:widowControl/>
        <w:autoSpaceDE/>
        <w:autoSpaceDN/>
        <w:jc w:val="both"/>
        <w:rPr>
          <w:b/>
        </w:rPr>
      </w:pPr>
    </w:p>
    <w:p w14:paraId="04A9388E" w14:textId="77777777" w:rsidR="00CF4348" w:rsidRPr="00FB49DB" w:rsidRDefault="00CF4348" w:rsidP="00CF4348">
      <w:pPr>
        <w:pStyle w:val="Heading3"/>
        <w:ind w:left="0"/>
        <w:jc w:val="both"/>
      </w:pPr>
      <w:r>
        <w:t>A</w:t>
      </w:r>
      <w:r w:rsidRPr="00FB49DB">
        <w:t>dvice for the General Public</w:t>
      </w:r>
    </w:p>
    <w:p w14:paraId="6AEB4FFD" w14:textId="77777777" w:rsidR="00CF4348" w:rsidRDefault="00CF4348" w:rsidP="00CF4348">
      <w:pPr>
        <w:pStyle w:val="Heading3"/>
        <w:jc w:val="both"/>
        <w:rPr>
          <w:sz w:val="14"/>
        </w:rPr>
      </w:pPr>
    </w:p>
    <w:p w14:paraId="606883C9" w14:textId="0AAB5075" w:rsidR="00CF4348" w:rsidRDefault="00CF4348" w:rsidP="00CF4348">
      <w:pPr>
        <w:pStyle w:val="BodyText"/>
        <w:jc w:val="both"/>
      </w:pPr>
      <w:r w:rsidRPr="00FB49DB">
        <w:t xml:space="preserve">For information on </w:t>
      </w:r>
      <w:r>
        <w:t>COVID-19</w:t>
      </w:r>
      <w:r w:rsidRPr="00FB49DB">
        <w:t xml:space="preserve">, the public should be directed to </w:t>
      </w:r>
      <w:hyperlink r:id="rId12">
        <w:r>
          <w:t>NHS I</w:t>
        </w:r>
        <w:r w:rsidRPr="00FB49DB">
          <w:t>nform</w:t>
        </w:r>
      </w:hyperlink>
      <w:r w:rsidRPr="00FB49DB">
        <w:t xml:space="preserve"> or </w:t>
      </w:r>
      <w:r>
        <w:t>if online access is not available</w:t>
      </w:r>
      <w:r w:rsidRPr="00FB49DB">
        <w:t xml:space="preserve"> to call the NHS24 dedicated Coronavirus Helpline on 0800 028 2816. Please note that updated inform</w:t>
      </w:r>
      <w:r>
        <w:t>ation will be provided to NHS I</w:t>
      </w:r>
      <w:r w:rsidRPr="00FB49DB">
        <w:t xml:space="preserve">nform and uploaded to the website as </w:t>
      </w:r>
      <w:r w:rsidR="004E1582">
        <w:t>quickly</w:t>
      </w:r>
      <w:r w:rsidRPr="00FB49DB">
        <w:t xml:space="preserve"> as possible</w:t>
      </w:r>
      <w:r>
        <w:t>.</w:t>
      </w:r>
    </w:p>
    <w:p w14:paraId="24949EFF" w14:textId="77777777" w:rsidR="00CF4348" w:rsidRDefault="00CF4348" w:rsidP="00CF4348">
      <w:pPr>
        <w:pStyle w:val="BodyText"/>
        <w:jc w:val="both"/>
      </w:pPr>
    </w:p>
    <w:p w14:paraId="74A46278" w14:textId="77777777" w:rsidR="00CF4348" w:rsidRDefault="00CF4348" w:rsidP="00CF4348">
      <w:pPr>
        <w:pStyle w:val="Heading2"/>
        <w:ind w:left="0"/>
        <w:jc w:val="both"/>
        <w:rPr>
          <w:b w:val="0"/>
          <w:i w:val="0"/>
          <w:sz w:val="22"/>
          <w:szCs w:val="22"/>
        </w:rPr>
      </w:pPr>
      <w:r>
        <w:rPr>
          <w:b w:val="0"/>
          <w:i w:val="0"/>
          <w:sz w:val="22"/>
          <w:szCs w:val="22"/>
        </w:rPr>
        <w:t>In line with current restrictions in Scotland, only essential travel should be undertaken.</w:t>
      </w:r>
    </w:p>
    <w:p w14:paraId="328E565E" w14:textId="7866428E" w:rsidR="00CF4348" w:rsidRDefault="00CF4348" w:rsidP="007E2356">
      <w:pPr>
        <w:widowControl/>
        <w:autoSpaceDE/>
        <w:autoSpaceDN/>
        <w:jc w:val="both"/>
        <w:rPr>
          <w:b/>
        </w:rPr>
      </w:pPr>
    </w:p>
    <w:p w14:paraId="061433EE" w14:textId="77777777" w:rsidR="004E1582" w:rsidRDefault="004E1582" w:rsidP="007E2356">
      <w:pPr>
        <w:widowControl/>
        <w:autoSpaceDE/>
        <w:autoSpaceDN/>
        <w:jc w:val="both"/>
        <w:rPr>
          <w:b/>
        </w:rPr>
      </w:pPr>
    </w:p>
    <w:p w14:paraId="58159715" w14:textId="59DDAC5D" w:rsidR="005D2554" w:rsidRDefault="005D2554" w:rsidP="007E2356">
      <w:pPr>
        <w:widowControl/>
        <w:autoSpaceDE/>
        <w:autoSpaceDN/>
        <w:jc w:val="both"/>
        <w:rPr>
          <w:b/>
        </w:rPr>
      </w:pPr>
      <w:r w:rsidRPr="005D2554">
        <w:rPr>
          <w:b/>
        </w:rPr>
        <w:t>Actions for travellers returning from</w:t>
      </w:r>
      <w:r w:rsidR="004E36A8">
        <w:rPr>
          <w:b/>
        </w:rPr>
        <w:t xml:space="preserve"> affected areas</w:t>
      </w:r>
      <w:r w:rsidR="004E1582">
        <w:rPr>
          <w:b/>
        </w:rPr>
        <w:t xml:space="preserve"> - Denmark</w:t>
      </w:r>
    </w:p>
    <w:p w14:paraId="4F51DF31" w14:textId="77777777" w:rsidR="004E36A8" w:rsidRPr="005D2554" w:rsidRDefault="004E36A8" w:rsidP="007E2356">
      <w:pPr>
        <w:widowControl/>
        <w:autoSpaceDE/>
        <w:autoSpaceDN/>
        <w:jc w:val="both"/>
        <w:rPr>
          <w:b/>
        </w:rPr>
      </w:pPr>
    </w:p>
    <w:p w14:paraId="49C7B5D5" w14:textId="1DFC78C3" w:rsidR="00042FCD" w:rsidRPr="00CC25E8" w:rsidRDefault="004E1582" w:rsidP="009E6BCC">
      <w:pPr>
        <w:pStyle w:val="Default"/>
        <w:adjustRightInd/>
        <w:jc w:val="both"/>
        <w:rPr>
          <w:sz w:val="22"/>
          <w:szCs w:val="22"/>
        </w:rPr>
      </w:pPr>
      <w:r>
        <w:rPr>
          <w:sz w:val="22"/>
          <w:szCs w:val="22"/>
        </w:rPr>
        <w:t xml:space="preserve">As of </w:t>
      </w:r>
      <w:r w:rsidR="00206CED">
        <w:rPr>
          <w:sz w:val="22"/>
          <w:szCs w:val="22"/>
        </w:rPr>
        <w:t xml:space="preserve">12.30pm </w:t>
      </w:r>
      <w:r>
        <w:rPr>
          <w:sz w:val="22"/>
          <w:szCs w:val="22"/>
        </w:rPr>
        <w:t>6</w:t>
      </w:r>
      <w:r w:rsidRPr="004E1582">
        <w:rPr>
          <w:sz w:val="22"/>
          <w:szCs w:val="22"/>
          <w:vertAlign w:val="superscript"/>
        </w:rPr>
        <w:t>th</w:t>
      </w:r>
      <w:r>
        <w:rPr>
          <w:sz w:val="22"/>
          <w:szCs w:val="22"/>
        </w:rPr>
        <w:t xml:space="preserve"> November, s</w:t>
      </w:r>
      <w:r w:rsidR="009E6BCC" w:rsidRPr="00CC25E8">
        <w:rPr>
          <w:sz w:val="22"/>
          <w:szCs w:val="22"/>
        </w:rPr>
        <w:t xml:space="preserve">elf-isolation </w:t>
      </w:r>
      <w:r>
        <w:rPr>
          <w:sz w:val="22"/>
          <w:szCs w:val="22"/>
        </w:rPr>
        <w:t xml:space="preserve">is required </w:t>
      </w:r>
      <w:r w:rsidR="009E6BCC" w:rsidRPr="00CC25E8">
        <w:rPr>
          <w:sz w:val="22"/>
          <w:szCs w:val="22"/>
        </w:rPr>
        <w:t xml:space="preserve">for 14 days for </w:t>
      </w:r>
      <w:r w:rsidR="00C757D5" w:rsidRPr="00CC25E8">
        <w:rPr>
          <w:sz w:val="22"/>
          <w:szCs w:val="22"/>
        </w:rPr>
        <w:t xml:space="preserve">all </w:t>
      </w:r>
      <w:r w:rsidR="009E6BCC" w:rsidRPr="00CC25E8">
        <w:rPr>
          <w:sz w:val="22"/>
          <w:szCs w:val="22"/>
        </w:rPr>
        <w:t>re</w:t>
      </w:r>
      <w:r>
        <w:rPr>
          <w:sz w:val="22"/>
          <w:szCs w:val="22"/>
        </w:rPr>
        <w:t>turnees from Denmark in the previous</w:t>
      </w:r>
      <w:r w:rsidR="009E6BCC" w:rsidRPr="00CC25E8">
        <w:rPr>
          <w:sz w:val="22"/>
          <w:szCs w:val="22"/>
        </w:rPr>
        <w:t xml:space="preserve"> 14 days</w:t>
      </w:r>
      <w:r>
        <w:rPr>
          <w:sz w:val="22"/>
          <w:szCs w:val="22"/>
        </w:rPr>
        <w:t xml:space="preserve"> from their return to the UK. As of 4am on 7</w:t>
      </w:r>
      <w:r w:rsidRPr="004E1582">
        <w:rPr>
          <w:sz w:val="22"/>
          <w:szCs w:val="22"/>
          <w:vertAlign w:val="superscript"/>
        </w:rPr>
        <w:t>th</w:t>
      </w:r>
      <w:r>
        <w:rPr>
          <w:sz w:val="22"/>
          <w:szCs w:val="22"/>
        </w:rPr>
        <w:t xml:space="preserve"> November,</w:t>
      </w:r>
      <w:r w:rsidR="009E6BCC" w:rsidRPr="00CC25E8">
        <w:rPr>
          <w:sz w:val="22"/>
          <w:szCs w:val="22"/>
        </w:rPr>
        <w:t xml:space="preserve"> </w:t>
      </w:r>
      <w:r>
        <w:rPr>
          <w:sz w:val="22"/>
          <w:szCs w:val="22"/>
        </w:rPr>
        <w:t xml:space="preserve">self-isolation also applies to returnees’ households </w:t>
      </w:r>
      <w:r w:rsidR="009E6BCC" w:rsidRPr="00CC25E8">
        <w:rPr>
          <w:sz w:val="22"/>
          <w:szCs w:val="22"/>
        </w:rPr>
        <w:t xml:space="preserve">and </w:t>
      </w:r>
      <w:r>
        <w:rPr>
          <w:sz w:val="22"/>
          <w:szCs w:val="22"/>
        </w:rPr>
        <w:t xml:space="preserve">to </w:t>
      </w:r>
      <w:r w:rsidR="00206CED">
        <w:rPr>
          <w:sz w:val="22"/>
          <w:szCs w:val="22"/>
        </w:rPr>
        <w:t>individuals previously exempted (sectoral/occupational</w:t>
      </w:r>
      <w:r>
        <w:rPr>
          <w:sz w:val="22"/>
          <w:szCs w:val="22"/>
        </w:rPr>
        <w:t xml:space="preserve"> exempt</w:t>
      </w:r>
      <w:r w:rsidR="00206CED">
        <w:rPr>
          <w:sz w:val="22"/>
          <w:szCs w:val="22"/>
        </w:rPr>
        <w:t>ions)</w:t>
      </w:r>
      <w:r w:rsidR="009E6BCC" w:rsidRPr="00CC25E8">
        <w:rPr>
          <w:sz w:val="22"/>
          <w:szCs w:val="22"/>
        </w:rPr>
        <w:t>.</w:t>
      </w:r>
      <w:r w:rsidR="00353C79" w:rsidRPr="00CC25E8">
        <w:rPr>
          <w:sz w:val="22"/>
          <w:szCs w:val="22"/>
        </w:rPr>
        <w:t xml:space="preserve">  </w:t>
      </w:r>
    </w:p>
    <w:p w14:paraId="4507B1A2" w14:textId="77777777" w:rsidR="00042FCD" w:rsidRPr="00CC25E8" w:rsidRDefault="00042FCD" w:rsidP="009E6BCC">
      <w:pPr>
        <w:pStyle w:val="Default"/>
        <w:adjustRightInd/>
        <w:jc w:val="both"/>
        <w:rPr>
          <w:sz w:val="22"/>
          <w:szCs w:val="22"/>
        </w:rPr>
      </w:pPr>
    </w:p>
    <w:p w14:paraId="12EC2E20" w14:textId="5071EF35" w:rsidR="000A7BD4" w:rsidRPr="00CC25E8" w:rsidRDefault="00353C79" w:rsidP="009E6BCC">
      <w:pPr>
        <w:pStyle w:val="Default"/>
        <w:adjustRightInd/>
        <w:jc w:val="both"/>
        <w:rPr>
          <w:sz w:val="22"/>
          <w:szCs w:val="22"/>
        </w:rPr>
      </w:pPr>
      <w:r w:rsidRPr="00CC25E8">
        <w:rPr>
          <w:sz w:val="22"/>
          <w:szCs w:val="22"/>
        </w:rPr>
        <w:t xml:space="preserve">Testing those who have returned </w:t>
      </w:r>
      <w:r w:rsidR="00CC25E8" w:rsidRPr="00CC25E8">
        <w:rPr>
          <w:sz w:val="22"/>
          <w:szCs w:val="22"/>
        </w:rPr>
        <w:t xml:space="preserve">to the UK </w:t>
      </w:r>
      <w:r w:rsidRPr="00CC25E8">
        <w:rPr>
          <w:sz w:val="22"/>
          <w:szCs w:val="22"/>
        </w:rPr>
        <w:t xml:space="preserve">from Denmark </w:t>
      </w:r>
      <w:r w:rsidR="00CC25E8" w:rsidRPr="00CC25E8">
        <w:rPr>
          <w:sz w:val="22"/>
          <w:szCs w:val="22"/>
        </w:rPr>
        <w:t>from 6</w:t>
      </w:r>
      <w:r w:rsidR="00CC25E8" w:rsidRPr="00CF4348">
        <w:rPr>
          <w:sz w:val="22"/>
          <w:szCs w:val="22"/>
          <w:vertAlign w:val="superscript"/>
        </w:rPr>
        <w:t>th</w:t>
      </w:r>
      <w:r w:rsidR="00CF4348">
        <w:rPr>
          <w:sz w:val="22"/>
          <w:szCs w:val="22"/>
        </w:rPr>
        <w:t xml:space="preserve"> </w:t>
      </w:r>
      <w:r w:rsidR="00CC25E8" w:rsidRPr="00CC25E8">
        <w:rPr>
          <w:sz w:val="22"/>
          <w:szCs w:val="22"/>
        </w:rPr>
        <w:t xml:space="preserve">November onwards </w:t>
      </w:r>
      <w:r w:rsidRPr="00CC25E8">
        <w:rPr>
          <w:sz w:val="22"/>
          <w:szCs w:val="22"/>
        </w:rPr>
        <w:t xml:space="preserve">on day 0 and day 8 </w:t>
      </w:r>
      <w:r w:rsidR="009D36D0" w:rsidRPr="00CC25E8">
        <w:rPr>
          <w:sz w:val="22"/>
          <w:szCs w:val="22"/>
        </w:rPr>
        <w:t>following their arrival in the UK,</w:t>
      </w:r>
      <w:r w:rsidRPr="00CC25E8">
        <w:rPr>
          <w:sz w:val="22"/>
          <w:szCs w:val="22"/>
        </w:rPr>
        <w:t xml:space="preserve"> even if asymptomatic</w:t>
      </w:r>
      <w:r w:rsidR="00206CED">
        <w:rPr>
          <w:sz w:val="22"/>
          <w:szCs w:val="22"/>
        </w:rPr>
        <w:t xml:space="preserve"> is being arranged by PHS via local HPTs</w:t>
      </w:r>
      <w:r w:rsidRPr="00CC25E8">
        <w:rPr>
          <w:sz w:val="22"/>
          <w:szCs w:val="22"/>
        </w:rPr>
        <w:t>.</w:t>
      </w:r>
    </w:p>
    <w:p w14:paraId="48B039B4" w14:textId="53C71E28" w:rsidR="00CA06ED" w:rsidRPr="00CC25E8" w:rsidRDefault="00CA06ED" w:rsidP="009E6BCC">
      <w:pPr>
        <w:pStyle w:val="Default"/>
        <w:adjustRightInd/>
        <w:jc w:val="both"/>
        <w:rPr>
          <w:sz w:val="22"/>
          <w:szCs w:val="22"/>
        </w:rPr>
      </w:pPr>
    </w:p>
    <w:p w14:paraId="18DCD91F" w14:textId="05F55319" w:rsidR="00CA06ED" w:rsidRPr="00C757D5" w:rsidRDefault="00CA06ED" w:rsidP="009E6BCC">
      <w:pPr>
        <w:pStyle w:val="Default"/>
        <w:adjustRightInd/>
        <w:jc w:val="both"/>
        <w:rPr>
          <w:sz w:val="22"/>
          <w:szCs w:val="22"/>
        </w:rPr>
      </w:pPr>
      <w:r w:rsidRPr="00CC25E8">
        <w:rPr>
          <w:sz w:val="22"/>
          <w:szCs w:val="22"/>
        </w:rPr>
        <w:t xml:space="preserve">Individuals who need medical attention </w:t>
      </w:r>
      <w:r w:rsidR="00953B4C" w:rsidRPr="00CC25E8">
        <w:rPr>
          <w:sz w:val="22"/>
          <w:szCs w:val="22"/>
        </w:rPr>
        <w:t xml:space="preserve">for any reason </w:t>
      </w:r>
      <w:r w:rsidRPr="00CC25E8">
        <w:rPr>
          <w:sz w:val="22"/>
          <w:szCs w:val="22"/>
        </w:rPr>
        <w:t xml:space="preserve">should make it clear to </w:t>
      </w:r>
      <w:r w:rsidR="00953B4C" w:rsidRPr="00CC25E8">
        <w:rPr>
          <w:sz w:val="22"/>
          <w:szCs w:val="22"/>
        </w:rPr>
        <w:t>those</w:t>
      </w:r>
      <w:r w:rsidRPr="00CC25E8">
        <w:rPr>
          <w:sz w:val="22"/>
          <w:szCs w:val="22"/>
        </w:rPr>
        <w:t xml:space="preserve"> treating them that they have travelled </w:t>
      </w:r>
      <w:r w:rsidR="004E1582">
        <w:rPr>
          <w:sz w:val="22"/>
          <w:szCs w:val="22"/>
        </w:rPr>
        <w:t>from</w:t>
      </w:r>
      <w:r w:rsidRPr="00CC25E8">
        <w:rPr>
          <w:sz w:val="22"/>
          <w:szCs w:val="22"/>
        </w:rPr>
        <w:t xml:space="preserve"> Denmark recently. This information </w:t>
      </w:r>
      <w:r w:rsidR="00042FCD" w:rsidRPr="00CC25E8">
        <w:rPr>
          <w:sz w:val="22"/>
          <w:szCs w:val="22"/>
        </w:rPr>
        <w:t>has</w:t>
      </w:r>
      <w:r w:rsidRPr="00CC25E8">
        <w:rPr>
          <w:sz w:val="22"/>
          <w:szCs w:val="22"/>
        </w:rPr>
        <w:t xml:space="preserve"> be</w:t>
      </w:r>
      <w:r w:rsidR="00042FCD" w:rsidRPr="00CC25E8">
        <w:rPr>
          <w:sz w:val="22"/>
          <w:szCs w:val="22"/>
        </w:rPr>
        <w:t>en</w:t>
      </w:r>
      <w:r w:rsidRPr="00CC25E8">
        <w:rPr>
          <w:sz w:val="22"/>
          <w:szCs w:val="22"/>
        </w:rPr>
        <w:t xml:space="preserve"> communicated to </w:t>
      </w:r>
      <w:r w:rsidR="00CC25E8">
        <w:rPr>
          <w:sz w:val="22"/>
          <w:szCs w:val="22"/>
        </w:rPr>
        <w:t xml:space="preserve">some </w:t>
      </w:r>
      <w:r w:rsidRPr="00CC25E8">
        <w:rPr>
          <w:sz w:val="22"/>
          <w:szCs w:val="22"/>
        </w:rPr>
        <w:t>travellers through NCTC scripts.</w:t>
      </w:r>
    </w:p>
    <w:p w14:paraId="2230137D" w14:textId="2EB84652" w:rsidR="009B0B61" w:rsidRDefault="009B0B61" w:rsidP="00DB4F32">
      <w:pPr>
        <w:pStyle w:val="Default"/>
        <w:adjustRightInd/>
        <w:jc w:val="both"/>
      </w:pPr>
    </w:p>
    <w:p w14:paraId="6E6E7946" w14:textId="77777777" w:rsidR="004E1582" w:rsidRDefault="004E1582" w:rsidP="00DB4F32">
      <w:pPr>
        <w:pStyle w:val="Default"/>
        <w:adjustRightInd/>
        <w:jc w:val="both"/>
      </w:pPr>
    </w:p>
    <w:p w14:paraId="296863F9" w14:textId="77777777" w:rsidR="008C78FC" w:rsidRDefault="00295462" w:rsidP="007E2356">
      <w:pPr>
        <w:pStyle w:val="BodyText"/>
        <w:spacing w:before="1"/>
        <w:jc w:val="both"/>
        <w:rPr>
          <w:b/>
          <w:bCs/>
        </w:rPr>
      </w:pPr>
      <w:r>
        <w:rPr>
          <w:b/>
          <w:bCs/>
        </w:rPr>
        <w:t>Actions for anyone who has been in contact with a confirmed case</w:t>
      </w:r>
    </w:p>
    <w:p w14:paraId="24D01ED3" w14:textId="77777777" w:rsidR="00C02E07" w:rsidRDefault="00C02E07" w:rsidP="007E2356">
      <w:pPr>
        <w:pStyle w:val="BodyText"/>
        <w:spacing w:before="1"/>
        <w:ind w:left="720"/>
        <w:jc w:val="both"/>
        <w:rPr>
          <w:bCs/>
        </w:rPr>
      </w:pPr>
    </w:p>
    <w:p w14:paraId="5F3B568C" w14:textId="08CA4F30" w:rsidR="009B0B61" w:rsidRDefault="00151446" w:rsidP="00335186">
      <w:pPr>
        <w:pStyle w:val="BodyText"/>
        <w:spacing w:before="1"/>
        <w:jc w:val="both"/>
        <w:rPr>
          <w:bCs/>
        </w:rPr>
      </w:pPr>
      <w:r>
        <w:rPr>
          <w:bCs/>
        </w:rPr>
        <w:t>As per usual COVI</w:t>
      </w:r>
      <w:r w:rsidR="00335186">
        <w:rPr>
          <w:bCs/>
        </w:rPr>
        <w:t>D</w:t>
      </w:r>
      <w:r>
        <w:rPr>
          <w:bCs/>
        </w:rPr>
        <w:t>-19 guidan</w:t>
      </w:r>
      <w:r w:rsidR="009E6BCC">
        <w:rPr>
          <w:bCs/>
        </w:rPr>
        <w:t>ce – self-isolation for 14 days, seeking a</w:t>
      </w:r>
      <w:r>
        <w:rPr>
          <w:bCs/>
        </w:rPr>
        <w:t xml:space="preserve"> test if symptoms arise.</w:t>
      </w:r>
    </w:p>
    <w:p w14:paraId="544CAA1F" w14:textId="4AAB62EA" w:rsidR="00206CED" w:rsidRDefault="00206CED" w:rsidP="00335186">
      <w:pPr>
        <w:pStyle w:val="BodyText"/>
        <w:spacing w:before="1"/>
        <w:jc w:val="both"/>
        <w:rPr>
          <w:bCs/>
        </w:rPr>
      </w:pPr>
    </w:p>
    <w:p w14:paraId="2BFE8A65" w14:textId="25BDB100" w:rsidR="00206CED" w:rsidRDefault="00206CED" w:rsidP="00335186">
      <w:pPr>
        <w:pStyle w:val="BodyText"/>
        <w:spacing w:before="1"/>
        <w:jc w:val="both"/>
        <w:rPr>
          <w:bCs/>
        </w:rPr>
      </w:pPr>
      <w:r>
        <w:rPr>
          <w:bCs/>
        </w:rPr>
        <w:t>Should a COVID positive case arise in a returning traveller with a history of Denmark travel, their household contacts will require testing as well as self-isolation. HPTs are advised to contact PHS for this.</w:t>
      </w:r>
    </w:p>
    <w:p w14:paraId="00694E93" w14:textId="3CF8E26C" w:rsidR="009E6BCC" w:rsidRDefault="009E6BCC" w:rsidP="00DB4F32">
      <w:pPr>
        <w:pStyle w:val="BodyText"/>
        <w:spacing w:before="1"/>
        <w:jc w:val="both"/>
        <w:rPr>
          <w:bCs/>
        </w:rPr>
      </w:pPr>
    </w:p>
    <w:p w14:paraId="331330A3" w14:textId="77777777" w:rsidR="00206CED" w:rsidRDefault="00206CED" w:rsidP="00DB4F32">
      <w:pPr>
        <w:pStyle w:val="BodyText"/>
        <w:spacing w:before="1"/>
        <w:jc w:val="both"/>
        <w:rPr>
          <w:bCs/>
        </w:rPr>
      </w:pPr>
    </w:p>
    <w:p w14:paraId="39062C06" w14:textId="77777777" w:rsidR="008C78FC" w:rsidRPr="0006355D" w:rsidRDefault="00754656" w:rsidP="0006355D">
      <w:pPr>
        <w:spacing w:before="78"/>
        <w:jc w:val="both"/>
        <w:rPr>
          <w:b/>
          <w:i/>
        </w:rPr>
      </w:pPr>
      <w:r w:rsidRPr="0006355D">
        <w:rPr>
          <w:b/>
          <w:i/>
        </w:rPr>
        <w:t>C</w:t>
      </w:r>
      <w:r w:rsidR="00FB49DB" w:rsidRPr="0006355D">
        <w:rPr>
          <w:b/>
          <w:i/>
        </w:rPr>
        <w:t>linical and Laboratory Guidance</w:t>
      </w:r>
    </w:p>
    <w:p w14:paraId="3CD3A790" w14:textId="77777777" w:rsidR="008C78FC" w:rsidRDefault="008C78FC" w:rsidP="007E2356">
      <w:pPr>
        <w:pStyle w:val="BodyText"/>
        <w:spacing w:before="2"/>
        <w:jc w:val="both"/>
        <w:rPr>
          <w:b/>
          <w:i/>
        </w:rPr>
      </w:pPr>
    </w:p>
    <w:p w14:paraId="1ED020CC" w14:textId="77777777" w:rsidR="009E6BCC" w:rsidRPr="009E6BCC" w:rsidRDefault="007E2356" w:rsidP="007E2356">
      <w:pPr>
        <w:pStyle w:val="BodyText"/>
        <w:jc w:val="both"/>
        <w:rPr>
          <w:i/>
        </w:rPr>
      </w:pPr>
      <w:r w:rsidRPr="009E6BCC">
        <w:rPr>
          <w:i/>
        </w:rPr>
        <w:t>Information for health professionals</w:t>
      </w:r>
    </w:p>
    <w:p w14:paraId="20F14858" w14:textId="739A9899" w:rsidR="007E2356" w:rsidRPr="00042FCD" w:rsidRDefault="007E2356" w:rsidP="007E2356">
      <w:pPr>
        <w:pStyle w:val="BodyText"/>
        <w:jc w:val="both"/>
      </w:pPr>
    </w:p>
    <w:p w14:paraId="79E28FEC" w14:textId="69AB3332" w:rsidR="00C15ABB" w:rsidRPr="00ED2093" w:rsidRDefault="00C15ABB" w:rsidP="00CC25E8">
      <w:pPr>
        <w:pStyle w:val="BodyText"/>
        <w:numPr>
          <w:ilvl w:val="0"/>
          <w:numId w:val="18"/>
        </w:numPr>
        <w:spacing w:before="6"/>
        <w:jc w:val="both"/>
      </w:pPr>
      <w:r w:rsidRPr="00CC25E8">
        <w:t xml:space="preserve">Any individual with a travel history from Denmark in the preceding 14 days who requires emergency assessment or admission to hospital should be managed in strict isolation in a single </w:t>
      </w:r>
      <w:r w:rsidRPr="00ED2093">
        <w:t>room with en-suite bathroom facilities.</w:t>
      </w:r>
      <w:r w:rsidR="00CC25E8" w:rsidRPr="00ED2093">
        <w:t xml:space="preserve"> PCR testing for COVID </w:t>
      </w:r>
      <w:r w:rsidR="00CF4348">
        <w:t>for travellers</w:t>
      </w:r>
      <w:r w:rsidR="00ED2093" w:rsidRPr="00ED2093">
        <w:t xml:space="preserve"> admitted to hospital </w:t>
      </w:r>
      <w:r w:rsidR="00CC25E8" w:rsidRPr="00ED2093">
        <w:t xml:space="preserve">should be arranged on admission in the usual manner and </w:t>
      </w:r>
      <w:r w:rsidR="00ED2093" w:rsidRPr="00ED2093">
        <w:t xml:space="preserve">repeated every </w:t>
      </w:r>
      <w:r w:rsidR="00CC25E8" w:rsidRPr="00ED2093">
        <w:t>5 days while in hospital, using current PCR assays. If the</w:t>
      </w:r>
      <w:r w:rsidR="00FE173F" w:rsidRPr="00ED2093">
        <w:t xml:space="preserve"> patient</w:t>
      </w:r>
      <w:r w:rsidR="00CC25E8" w:rsidRPr="00ED2093">
        <w:t xml:space="preserve"> test</w:t>
      </w:r>
      <w:r w:rsidR="00FE173F" w:rsidRPr="00ED2093">
        <w:t>s</w:t>
      </w:r>
      <w:r w:rsidR="00CC25E8" w:rsidRPr="00ED2093">
        <w:t xml:space="preserve"> positive, an assessment should be made whether transfer to a specialised infectious diseases centre is indicated for further management.</w:t>
      </w:r>
      <w:r w:rsidR="00FE173F" w:rsidRPr="00ED2093">
        <w:t xml:space="preserve"> This will mainly be informed by clinical considerations.</w:t>
      </w:r>
    </w:p>
    <w:p w14:paraId="508D6680" w14:textId="77777777" w:rsidR="00CA06ED" w:rsidRPr="00042FCD" w:rsidRDefault="00CA06ED" w:rsidP="0006355D">
      <w:pPr>
        <w:pStyle w:val="BodyText"/>
        <w:spacing w:before="6"/>
        <w:ind w:left="720"/>
        <w:jc w:val="both"/>
        <w:rPr>
          <w:highlight w:val="yellow"/>
        </w:rPr>
      </w:pPr>
    </w:p>
    <w:p w14:paraId="03B84A32" w14:textId="469D3DC1" w:rsidR="00C15ABB" w:rsidRPr="00CC25E8" w:rsidRDefault="00C15ABB" w:rsidP="00C15ABB">
      <w:pPr>
        <w:pStyle w:val="BodyText"/>
        <w:numPr>
          <w:ilvl w:val="0"/>
          <w:numId w:val="18"/>
        </w:numPr>
        <w:spacing w:before="6"/>
        <w:jc w:val="both"/>
      </w:pPr>
      <w:r w:rsidRPr="00CC25E8">
        <w:lastRenderedPageBreak/>
        <w:t>Standard COVID-19 personal protective equipment (PPE) should be worn</w:t>
      </w:r>
      <w:r w:rsidR="00CF4348">
        <w:t xml:space="preserve"> and </w:t>
      </w:r>
      <w:r w:rsidR="00206CED">
        <w:t xml:space="preserve">usual </w:t>
      </w:r>
      <w:r w:rsidR="00CF4348">
        <w:t xml:space="preserve">COVID infection </w:t>
      </w:r>
      <w:r w:rsidR="00206CED">
        <w:t>and prevention control</w:t>
      </w:r>
      <w:r w:rsidR="00CF4348">
        <w:t xml:space="preserve"> implemented</w:t>
      </w:r>
      <w:r w:rsidRPr="00CC25E8">
        <w:t>.</w:t>
      </w:r>
      <w:r w:rsidR="00610CFC" w:rsidRPr="00CC25E8">
        <w:t xml:space="preserve"> This also applies to patient transfers.</w:t>
      </w:r>
    </w:p>
    <w:p w14:paraId="6C1C735D" w14:textId="77777777" w:rsidR="00F52868" w:rsidRPr="00CC25E8" w:rsidRDefault="00F52868" w:rsidP="00F52868">
      <w:pPr>
        <w:pStyle w:val="BodyText"/>
        <w:spacing w:before="6"/>
        <w:ind w:left="720"/>
        <w:jc w:val="both"/>
      </w:pPr>
    </w:p>
    <w:p w14:paraId="45FA490C" w14:textId="77777777" w:rsidR="00BB2A3D" w:rsidRDefault="00C15ABB" w:rsidP="00C15ABB">
      <w:pPr>
        <w:pStyle w:val="BodyText"/>
        <w:numPr>
          <w:ilvl w:val="0"/>
          <w:numId w:val="18"/>
        </w:numPr>
        <w:spacing w:before="6"/>
        <w:jc w:val="both"/>
      </w:pPr>
      <w:r w:rsidRPr="00ED2093">
        <w:t>If an individual who has returned from Denmark is identified with COVID-19 in the community</w:t>
      </w:r>
      <w:r w:rsidR="00ED2093" w:rsidRPr="00ED2093">
        <w:rPr>
          <w:b/>
        </w:rPr>
        <w:t xml:space="preserve"> within the first 7 days from onset of symptoms (or positive PCR result if asymptomatic)</w:t>
      </w:r>
      <w:r w:rsidR="00ED2093" w:rsidRPr="00ED2093">
        <w:t xml:space="preserve">, they require to be admitted to hospital as agreed by the 4 CMOs across the UK. </w:t>
      </w:r>
    </w:p>
    <w:p w14:paraId="472FEEDA" w14:textId="77777777" w:rsidR="00BB2A3D" w:rsidRDefault="00BB2A3D" w:rsidP="00DB4F32">
      <w:pPr>
        <w:pStyle w:val="ListParagraph"/>
      </w:pPr>
    </w:p>
    <w:p w14:paraId="296DDBF3" w14:textId="0541BCF2" w:rsidR="000767A4" w:rsidRPr="00ED2093" w:rsidRDefault="00ED2093" w:rsidP="00C15ABB">
      <w:pPr>
        <w:pStyle w:val="BodyText"/>
        <w:numPr>
          <w:ilvl w:val="0"/>
          <w:numId w:val="18"/>
        </w:numPr>
        <w:spacing w:before="6"/>
        <w:jc w:val="both"/>
      </w:pPr>
      <w:r w:rsidRPr="00ED2093">
        <w:t>If community diagnosis of COVID is made on day 8 onwards of symptoms (or of positive result, if asymptomatic), a</w:t>
      </w:r>
      <w:r w:rsidR="00C15ABB" w:rsidRPr="00ED2093">
        <w:t xml:space="preserve"> </w:t>
      </w:r>
      <w:r w:rsidR="000767A4" w:rsidRPr="00ED2093">
        <w:t xml:space="preserve">risk assessment should be </w:t>
      </w:r>
      <w:r w:rsidRPr="00ED2093">
        <w:t xml:space="preserve">undertaken prior to </w:t>
      </w:r>
      <w:r w:rsidR="007E24EF" w:rsidRPr="00ED2093">
        <w:t>admi</w:t>
      </w:r>
      <w:r w:rsidRPr="00ED2093">
        <w:t>ssion</w:t>
      </w:r>
      <w:r w:rsidR="007E24EF" w:rsidRPr="00ED2093">
        <w:t xml:space="preserve"> to hospital</w:t>
      </w:r>
      <w:r w:rsidR="000767A4" w:rsidRPr="00ED2093">
        <w:t xml:space="preserve"> tak</w:t>
      </w:r>
      <w:r w:rsidRPr="00ED2093">
        <w:t>ing</w:t>
      </w:r>
      <w:r w:rsidR="000767A4" w:rsidRPr="00ED2093">
        <w:t xml:space="preserve"> account of:</w:t>
      </w:r>
    </w:p>
    <w:p w14:paraId="296066F3" w14:textId="2997156E" w:rsidR="000767A4" w:rsidRPr="00ED2093" w:rsidRDefault="000767A4" w:rsidP="00FC4DAD">
      <w:pPr>
        <w:pStyle w:val="BodyText"/>
        <w:numPr>
          <w:ilvl w:val="1"/>
          <w:numId w:val="21"/>
        </w:numPr>
        <w:spacing w:before="6"/>
        <w:jc w:val="both"/>
      </w:pPr>
      <w:r w:rsidRPr="00ED2093">
        <w:t>Clinical assessment</w:t>
      </w:r>
      <w:r w:rsidR="007E24EF" w:rsidRPr="00ED2093">
        <w:t xml:space="preserve"> – are they well or improving</w:t>
      </w:r>
    </w:p>
    <w:p w14:paraId="413EDC3A" w14:textId="0375AA1E" w:rsidR="000767A4" w:rsidRPr="00ED2093" w:rsidRDefault="000767A4" w:rsidP="00FC4DAD">
      <w:pPr>
        <w:pStyle w:val="BodyText"/>
        <w:numPr>
          <w:ilvl w:val="1"/>
          <w:numId w:val="21"/>
        </w:numPr>
        <w:spacing w:before="6"/>
        <w:jc w:val="both"/>
      </w:pPr>
      <w:r w:rsidRPr="00ED2093">
        <w:t xml:space="preserve">Ability to </w:t>
      </w:r>
      <w:r w:rsidR="007E24EF" w:rsidRPr="00ED2093">
        <w:t>comply with self-</w:t>
      </w:r>
      <w:r w:rsidRPr="00ED2093">
        <w:t>isolat</w:t>
      </w:r>
      <w:r w:rsidR="007E24EF" w:rsidRPr="00ED2093">
        <w:t>ion</w:t>
      </w:r>
      <w:r w:rsidRPr="00ED2093">
        <w:t xml:space="preserve"> at home</w:t>
      </w:r>
      <w:r w:rsidR="007E24EF" w:rsidRPr="00ED2093">
        <w:t xml:space="preserve"> (e.g. their current premises)</w:t>
      </w:r>
    </w:p>
    <w:p w14:paraId="2A1994C7" w14:textId="77777777" w:rsidR="00B874E4" w:rsidRPr="00ED2093" w:rsidRDefault="00B874E4" w:rsidP="0027187B">
      <w:pPr>
        <w:pStyle w:val="ListParagraph"/>
      </w:pPr>
    </w:p>
    <w:p w14:paraId="08E02E01" w14:textId="7F7B68BE" w:rsidR="000767A4" w:rsidRPr="00ED2093" w:rsidRDefault="00ED2093" w:rsidP="00C15ABB">
      <w:pPr>
        <w:pStyle w:val="BodyText"/>
        <w:numPr>
          <w:ilvl w:val="0"/>
          <w:numId w:val="18"/>
        </w:numPr>
        <w:spacing w:before="6"/>
        <w:jc w:val="both"/>
      </w:pPr>
      <w:r>
        <w:t>Therefore, c</w:t>
      </w:r>
      <w:r w:rsidR="000767A4" w:rsidRPr="00ED2093">
        <w:t xml:space="preserve">ases identified from day 8 of symptoms onward </w:t>
      </w:r>
      <w:r w:rsidR="007E24EF" w:rsidRPr="00ED2093">
        <w:t>can</w:t>
      </w:r>
      <w:r w:rsidR="000767A4" w:rsidRPr="00ED2093">
        <w:t xml:space="preserve"> be managed in the community unless admission is required for clinical </w:t>
      </w:r>
      <w:r w:rsidR="00CF4348">
        <w:t xml:space="preserve">or isolation compliance </w:t>
      </w:r>
      <w:r w:rsidR="000767A4" w:rsidRPr="00ED2093">
        <w:t>reasons</w:t>
      </w:r>
      <w:r>
        <w:t>.</w:t>
      </w:r>
    </w:p>
    <w:p w14:paraId="3FAED2EB" w14:textId="77777777" w:rsidR="000767A4" w:rsidRPr="00042FCD" w:rsidRDefault="000767A4" w:rsidP="0027187B">
      <w:pPr>
        <w:pStyle w:val="BodyText"/>
        <w:spacing w:before="6"/>
        <w:ind w:left="720"/>
        <w:jc w:val="both"/>
        <w:rPr>
          <w:highlight w:val="yellow"/>
        </w:rPr>
      </w:pPr>
    </w:p>
    <w:p w14:paraId="23933DB1" w14:textId="157FAE4D" w:rsidR="00B874E4" w:rsidRDefault="00B874E4" w:rsidP="00C15ABB">
      <w:pPr>
        <w:pStyle w:val="BodyText"/>
        <w:numPr>
          <w:ilvl w:val="0"/>
          <w:numId w:val="18"/>
        </w:numPr>
        <w:spacing w:before="6"/>
        <w:jc w:val="both"/>
      </w:pPr>
      <w:r w:rsidRPr="00ED2093">
        <w:t xml:space="preserve">Cases </w:t>
      </w:r>
      <w:r w:rsidR="000767A4" w:rsidRPr="00ED2093">
        <w:t xml:space="preserve">who require inpatient care </w:t>
      </w:r>
      <w:r w:rsidRPr="00ED2093">
        <w:t xml:space="preserve">should be admitted to a single </w:t>
      </w:r>
      <w:r w:rsidR="0027187B" w:rsidRPr="00ED2093">
        <w:t xml:space="preserve">room with </w:t>
      </w:r>
      <w:r w:rsidRPr="00ED2093">
        <w:t>en</w:t>
      </w:r>
      <w:r w:rsidR="0027187B" w:rsidRPr="00ED2093">
        <w:t>-</w:t>
      </w:r>
      <w:r w:rsidRPr="00ED2093">
        <w:t xml:space="preserve">suite </w:t>
      </w:r>
      <w:r w:rsidR="0027187B" w:rsidRPr="00ED2093">
        <w:t>facilities</w:t>
      </w:r>
      <w:r w:rsidR="00E95554">
        <w:t xml:space="preserve"> preferably</w:t>
      </w:r>
      <w:r w:rsidR="000767A4" w:rsidRPr="00ED2093">
        <w:t xml:space="preserve"> within an infectious disease unit</w:t>
      </w:r>
      <w:r w:rsidR="003A222A">
        <w:t xml:space="preserve">, </w:t>
      </w:r>
      <w:r w:rsidR="00DB4F32">
        <w:t xml:space="preserve">depending </w:t>
      </w:r>
      <w:r w:rsidR="00206CED">
        <w:t>on the l</w:t>
      </w:r>
      <w:r w:rsidR="00E95554">
        <w:t>o</w:t>
      </w:r>
      <w:r w:rsidR="00206CED">
        <w:t>cal</w:t>
      </w:r>
      <w:r w:rsidR="00E95554">
        <w:t xml:space="preserve"> </w:t>
      </w:r>
      <w:r w:rsidR="00DB4F32">
        <w:t>situation</w:t>
      </w:r>
      <w:r w:rsidR="003A222A">
        <w:t>.</w:t>
      </w:r>
      <w:r w:rsidR="00DB4F32">
        <w:t xml:space="preserve"> </w:t>
      </w:r>
      <w:r w:rsidRPr="00ED2093">
        <w:t xml:space="preserve">Negative pressure accommodation is not </w:t>
      </w:r>
      <w:r w:rsidR="0027187B" w:rsidRPr="00ED2093">
        <w:t>required</w:t>
      </w:r>
      <w:r w:rsidRPr="00ED2093">
        <w:t xml:space="preserve">, unless aerosol generating procedures are being undertaken. </w:t>
      </w:r>
    </w:p>
    <w:p w14:paraId="0EC9B9D2" w14:textId="77777777" w:rsidR="00CF4348" w:rsidRDefault="00CF4348" w:rsidP="00CF4348">
      <w:pPr>
        <w:pStyle w:val="ListParagraph"/>
      </w:pPr>
    </w:p>
    <w:p w14:paraId="0A15EF49" w14:textId="77777777" w:rsidR="00CF4348" w:rsidRPr="00CC25E8" w:rsidRDefault="00CF4348" w:rsidP="00CF4348">
      <w:pPr>
        <w:pStyle w:val="BodyText"/>
        <w:numPr>
          <w:ilvl w:val="0"/>
          <w:numId w:val="18"/>
        </w:numPr>
        <w:spacing w:before="6"/>
        <w:jc w:val="both"/>
      </w:pPr>
      <w:r w:rsidRPr="00CC25E8">
        <w:t>Individuals should not be seeking routine outpatient, ambulatory or primary care, elective treatment while in their 14 days of isolation after return from Denmark. Primary and secondary care organisations are advised that if an individual has returned from Denmark, elective and non-urgent treatment should be delayed until after their 14 days of isolation.</w:t>
      </w:r>
    </w:p>
    <w:p w14:paraId="400662BA" w14:textId="204AAD53" w:rsidR="00CA06ED" w:rsidRPr="00042FCD" w:rsidRDefault="00CA06ED" w:rsidP="00DB4F32">
      <w:pPr>
        <w:pStyle w:val="BodyText"/>
        <w:spacing w:before="6"/>
        <w:jc w:val="both"/>
        <w:rPr>
          <w:highlight w:val="yellow"/>
        </w:rPr>
      </w:pPr>
    </w:p>
    <w:p w14:paraId="06CD582E" w14:textId="28AC1AF1" w:rsidR="008C78FC" w:rsidRPr="00ED2093" w:rsidRDefault="00C15ABB" w:rsidP="007E2356">
      <w:pPr>
        <w:pStyle w:val="BodyText"/>
        <w:spacing w:before="6"/>
        <w:jc w:val="both"/>
        <w:rPr>
          <w:b/>
        </w:rPr>
      </w:pPr>
      <w:r w:rsidRPr="00ED2093">
        <w:rPr>
          <w:b/>
        </w:rPr>
        <w:t>Contact tracing</w:t>
      </w:r>
    </w:p>
    <w:p w14:paraId="6D924CB1" w14:textId="17906E22" w:rsidR="00C15ABB" w:rsidRPr="00ED2093" w:rsidRDefault="00C15ABB" w:rsidP="007E2356">
      <w:pPr>
        <w:pStyle w:val="BodyText"/>
        <w:spacing w:before="6"/>
        <w:jc w:val="both"/>
        <w:rPr>
          <w:b/>
        </w:rPr>
      </w:pPr>
    </w:p>
    <w:p w14:paraId="17321243" w14:textId="20C97014" w:rsidR="00C15ABB" w:rsidRPr="00ED2093" w:rsidRDefault="00C15ABB" w:rsidP="0006355D">
      <w:pPr>
        <w:pStyle w:val="BodyText"/>
        <w:numPr>
          <w:ilvl w:val="0"/>
          <w:numId w:val="19"/>
        </w:numPr>
        <w:spacing w:before="6"/>
        <w:jc w:val="both"/>
      </w:pPr>
      <w:r w:rsidRPr="00ED2093">
        <w:lastRenderedPageBreak/>
        <w:t xml:space="preserve">NCTC have been advised that any case with a Denmark travel history </w:t>
      </w:r>
      <w:r w:rsidR="00CF4348">
        <w:t xml:space="preserve">in the previous 14 days </w:t>
      </w:r>
      <w:r w:rsidRPr="00ED2093">
        <w:t xml:space="preserve">should be </w:t>
      </w:r>
      <w:r w:rsidR="00CF4348">
        <w:t>managed</w:t>
      </w:r>
      <w:r w:rsidRPr="00ED2093">
        <w:t xml:space="preserve"> as a complex situation and escalated to the NCTC team lead and potentially to the HPT. HPTs should be aware that cases with a Denmark travel history may therefore be referred to them. </w:t>
      </w:r>
    </w:p>
    <w:p w14:paraId="60EDE697" w14:textId="77777777" w:rsidR="00CA06ED" w:rsidRPr="00ED2093" w:rsidRDefault="00CA06ED" w:rsidP="00EF01C6">
      <w:pPr>
        <w:pStyle w:val="BodyText"/>
        <w:spacing w:before="6"/>
        <w:ind w:left="720"/>
        <w:jc w:val="both"/>
      </w:pPr>
    </w:p>
    <w:p w14:paraId="76F3572C" w14:textId="22A96A78" w:rsidR="00C15ABB" w:rsidRPr="00ED2093" w:rsidRDefault="00042FCD" w:rsidP="00EF01C6">
      <w:pPr>
        <w:pStyle w:val="BodyText"/>
        <w:numPr>
          <w:ilvl w:val="0"/>
          <w:numId w:val="19"/>
        </w:numPr>
        <w:spacing w:before="6"/>
        <w:jc w:val="both"/>
      </w:pPr>
      <w:r w:rsidRPr="00ED2093">
        <w:t>I</w:t>
      </w:r>
      <w:r w:rsidR="00C15ABB" w:rsidRPr="00ED2093">
        <w:t xml:space="preserve">ndividuals who have returned </w:t>
      </w:r>
      <w:r w:rsidR="00372CE7" w:rsidRPr="00ED2093">
        <w:t xml:space="preserve">to </w:t>
      </w:r>
      <w:r w:rsidR="003A222A">
        <w:t>Scotland</w:t>
      </w:r>
      <w:r w:rsidR="00372CE7" w:rsidRPr="00ED2093">
        <w:t xml:space="preserve"> </w:t>
      </w:r>
      <w:r w:rsidR="003A222A">
        <w:t>from</w:t>
      </w:r>
      <w:r w:rsidR="00372CE7" w:rsidRPr="00ED2093">
        <w:t xml:space="preserve"> 6</w:t>
      </w:r>
      <w:r w:rsidR="00372CE7" w:rsidRPr="00ED2093">
        <w:rPr>
          <w:vertAlign w:val="superscript"/>
        </w:rPr>
        <w:t>th</w:t>
      </w:r>
      <w:r w:rsidR="00372CE7" w:rsidRPr="00ED2093">
        <w:t xml:space="preserve"> November having been in </w:t>
      </w:r>
      <w:r w:rsidR="00C15ABB" w:rsidRPr="00ED2093">
        <w:t xml:space="preserve">Denmark in the </w:t>
      </w:r>
      <w:r w:rsidR="00372CE7" w:rsidRPr="00ED2093">
        <w:t>preceding</w:t>
      </w:r>
      <w:r w:rsidR="00C15ABB" w:rsidRPr="00ED2093">
        <w:t xml:space="preserve"> 14 days, </w:t>
      </w:r>
      <w:r w:rsidRPr="00ED2093">
        <w:t xml:space="preserve">have been contacted </w:t>
      </w:r>
      <w:r w:rsidR="00C15ABB" w:rsidRPr="00ED2093">
        <w:t xml:space="preserve">to advise them to self-isolate along with their household. This </w:t>
      </w:r>
      <w:r w:rsidRPr="00ED2093">
        <w:t>ha</w:t>
      </w:r>
      <w:r w:rsidR="00C15ABB" w:rsidRPr="00ED2093">
        <w:t>s be</w:t>
      </w:r>
      <w:r w:rsidRPr="00ED2093">
        <w:t>e</w:t>
      </w:r>
      <w:r w:rsidR="00C15ABB" w:rsidRPr="00ED2093">
        <w:t xml:space="preserve">n undertaken by the NCTC, and PHS have supported the development of relevant scripts. </w:t>
      </w:r>
    </w:p>
    <w:p w14:paraId="291027E0" w14:textId="14024A20" w:rsidR="00CA06ED" w:rsidRPr="00ED2093" w:rsidRDefault="00CA06ED" w:rsidP="00DB4F32">
      <w:pPr>
        <w:pStyle w:val="BodyText"/>
        <w:spacing w:before="6"/>
        <w:jc w:val="both"/>
      </w:pPr>
    </w:p>
    <w:p w14:paraId="71D73B67" w14:textId="46309CB7" w:rsidR="00C15ABB" w:rsidRPr="00D242C4" w:rsidRDefault="00C15ABB" w:rsidP="00C15ABB">
      <w:pPr>
        <w:pStyle w:val="BodyText"/>
        <w:spacing w:before="6"/>
        <w:jc w:val="both"/>
        <w:rPr>
          <w:b/>
        </w:rPr>
      </w:pPr>
      <w:r w:rsidRPr="00D242C4">
        <w:rPr>
          <w:b/>
        </w:rPr>
        <w:t>Information for HPTs</w:t>
      </w:r>
      <w:r w:rsidR="00CF4348">
        <w:rPr>
          <w:b/>
        </w:rPr>
        <w:t>,</w:t>
      </w:r>
      <w:r w:rsidR="00D242C4" w:rsidRPr="00D242C4">
        <w:rPr>
          <w:b/>
        </w:rPr>
        <w:t xml:space="preserve"> including Testing arrangements</w:t>
      </w:r>
    </w:p>
    <w:p w14:paraId="665BEC14" w14:textId="77777777" w:rsidR="00CA06ED" w:rsidRPr="00D242C4" w:rsidRDefault="00CA06ED" w:rsidP="00C15ABB">
      <w:pPr>
        <w:pStyle w:val="BodyText"/>
        <w:spacing w:before="6"/>
        <w:jc w:val="both"/>
        <w:rPr>
          <w:b/>
        </w:rPr>
      </w:pPr>
    </w:p>
    <w:p w14:paraId="206FC481" w14:textId="23DC7F68" w:rsidR="00CA06ED" w:rsidRPr="00D242C4" w:rsidRDefault="00C15ABB" w:rsidP="00EF01C6">
      <w:pPr>
        <w:pStyle w:val="BodyText"/>
        <w:numPr>
          <w:ilvl w:val="0"/>
          <w:numId w:val="20"/>
        </w:numPr>
        <w:spacing w:before="6"/>
        <w:jc w:val="both"/>
      </w:pPr>
      <w:r w:rsidRPr="00D242C4">
        <w:t xml:space="preserve">HPTs should be aware that cases with a Denmark travel history </w:t>
      </w:r>
      <w:r w:rsidR="00CF4348">
        <w:t>will</w:t>
      </w:r>
      <w:r w:rsidRPr="00D242C4">
        <w:t xml:space="preserve"> be escalated to them by NCTC. </w:t>
      </w:r>
    </w:p>
    <w:p w14:paraId="4457F52F" w14:textId="77777777" w:rsidR="00CA06ED" w:rsidRPr="00D242C4" w:rsidRDefault="00CA06ED" w:rsidP="00EF01C6">
      <w:pPr>
        <w:pStyle w:val="BodyText"/>
        <w:spacing w:before="6"/>
        <w:ind w:left="720"/>
        <w:jc w:val="both"/>
      </w:pPr>
    </w:p>
    <w:p w14:paraId="690EE2E4" w14:textId="0FCD5A42" w:rsidR="00C15ABB" w:rsidRPr="00D242C4" w:rsidRDefault="00C15ABB" w:rsidP="00EF01C6">
      <w:pPr>
        <w:pStyle w:val="BodyText"/>
        <w:numPr>
          <w:ilvl w:val="0"/>
          <w:numId w:val="20"/>
        </w:numPr>
        <w:spacing w:before="6"/>
        <w:jc w:val="both"/>
      </w:pPr>
      <w:r w:rsidRPr="00D242C4">
        <w:t>HPTs may also receive calls arising from the work to contact individuals described above</w:t>
      </w:r>
      <w:r w:rsidR="009D36D0" w:rsidRPr="00D242C4">
        <w:t>, and prospectively to support isolation and testing of returning travellers who have bee</w:t>
      </w:r>
      <w:r w:rsidR="00FC4DAD" w:rsidRPr="00D242C4">
        <w:t xml:space="preserve">n </w:t>
      </w:r>
      <w:r w:rsidR="009D36D0" w:rsidRPr="00D242C4">
        <w:t>in Denmark</w:t>
      </w:r>
      <w:r w:rsidR="003A222A">
        <w:t>.</w:t>
      </w:r>
    </w:p>
    <w:p w14:paraId="6D936655" w14:textId="77777777" w:rsidR="00D242C4" w:rsidRDefault="00D242C4" w:rsidP="00D242C4">
      <w:pPr>
        <w:pStyle w:val="BodyText"/>
        <w:spacing w:before="6"/>
        <w:ind w:left="720"/>
        <w:jc w:val="both"/>
      </w:pPr>
    </w:p>
    <w:p w14:paraId="76C16286" w14:textId="23AA1EA6" w:rsidR="00D242C4" w:rsidRDefault="00D242C4" w:rsidP="00D242C4">
      <w:pPr>
        <w:pStyle w:val="BodyText"/>
        <w:numPr>
          <w:ilvl w:val="0"/>
          <w:numId w:val="20"/>
        </w:numPr>
        <w:spacing w:before="6"/>
        <w:jc w:val="both"/>
      </w:pPr>
      <w:r w:rsidRPr="00ED2093">
        <w:t xml:space="preserve">Plans for testing of individuals who have travelled to Denmark in the 14 days prior to return to </w:t>
      </w:r>
      <w:r w:rsidR="003A222A">
        <w:t>Scotland from 6</w:t>
      </w:r>
      <w:r w:rsidR="003A222A" w:rsidRPr="003A222A">
        <w:rPr>
          <w:vertAlign w:val="superscript"/>
        </w:rPr>
        <w:t>th</w:t>
      </w:r>
      <w:r w:rsidR="003A222A">
        <w:t xml:space="preserve"> November onwards</w:t>
      </w:r>
      <w:r w:rsidRPr="00ED2093">
        <w:t xml:space="preserve"> are now in place through local Health Protection Teams</w:t>
      </w:r>
      <w:r w:rsidR="003A222A">
        <w:t>, as supported by PHS</w:t>
      </w:r>
      <w:r>
        <w:t>.</w:t>
      </w:r>
    </w:p>
    <w:p w14:paraId="73EDA7C3" w14:textId="77777777" w:rsidR="00D242C4" w:rsidRDefault="00D242C4" w:rsidP="00D242C4">
      <w:pPr>
        <w:pStyle w:val="BodyText"/>
        <w:spacing w:before="6"/>
        <w:ind w:left="720"/>
        <w:jc w:val="both"/>
      </w:pPr>
    </w:p>
    <w:p w14:paraId="429D657F" w14:textId="32235060" w:rsidR="00186F35" w:rsidRDefault="00D242C4" w:rsidP="00D242C4">
      <w:pPr>
        <w:pStyle w:val="BodyText"/>
        <w:numPr>
          <w:ilvl w:val="0"/>
          <w:numId w:val="20"/>
        </w:numPr>
        <w:spacing w:before="6"/>
        <w:jc w:val="both"/>
      </w:pPr>
      <w:r>
        <w:t>For individuals continuing to return to the UK,</w:t>
      </w:r>
      <w:r w:rsidR="00186F35">
        <w:t xml:space="preserve"> PHS will continue to extract data from the </w:t>
      </w:r>
      <w:r w:rsidR="00E95554">
        <w:t xml:space="preserve">travel </w:t>
      </w:r>
      <w:r w:rsidR="00186F35">
        <w:t>database and share with HPT.  T</w:t>
      </w:r>
      <w:r>
        <w:t>esting</w:t>
      </w:r>
      <w:r w:rsidR="00186F35">
        <w:t xml:space="preserve"> will need to continue to be</w:t>
      </w:r>
      <w:r>
        <w:t xml:space="preserve"> arranged. </w:t>
      </w:r>
    </w:p>
    <w:p w14:paraId="5F311F6B" w14:textId="77777777" w:rsidR="00186F35" w:rsidRDefault="00186F35" w:rsidP="00DB4F32">
      <w:pPr>
        <w:pStyle w:val="ListParagraph"/>
      </w:pPr>
    </w:p>
    <w:p w14:paraId="7E191C5F" w14:textId="0CAFF1DC" w:rsidR="00E95554" w:rsidRDefault="00186F35" w:rsidP="00D242C4">
      <w:pPr>
        <w:pStyle w:val="BodyText"/>
        <w:numPr>
          <w:ilvl w:val="0"/>
          <w:numId w:val="20"/>
        </w:numPr>
        <w:spacing w:before="6"/>
        <w:jc w:val="both"/>
      </w:pPr>
      <w:r>
        <w:t xml:space="preserve">It is possible that people may arrive in Scotland having been in Denmark in the preceding 14 days but having not completed the Passenger Locator Form (PLF).  </w:t>
      </w:r>
      <w:r w:rsidR="00D242C4">
        <w:t xml:space="preserve">Please contact Public Health Scotland at </w:t>
      </w:r>
      <w:hyperlink r:id="rId13" w:history="1">
        <w:r w:rsidR="00E95554" w:rsidRPr="000070EE">
          <w:rPr>
            <w:rStyle w:val="Hyperlink"/>
          </w:rPr>
          <w:t>phs.hpscoronavirus@phs.scot</w:t>
        </w:r>
      </w:hyperlink>
      <w:r w:rsidR="00E95554">
        <w:t xml:space="preserve"> </w:t>
      </w:r>
      <w:r w:rsidR="00D242C4">
        <w:t>if any such individuals come to your attention</w:t>
      </w:r>
      <w:r>
        <w:t xml:space="preserve"> so that testing can be arranged</w:t>
      </w:r>
      <w:r w:rsidR="00E95554">
        <w:t xml:space="preserve"> </w:t>
      </w:r>
      <w:r w:rsidR="00D242C4">
        <w:t>within 14 days of return</w:t>
      </w:r>
      <w:r>
        <w:t xml:space="preserve">. </w:t>
      </w:r>
    </w:p>
    <w:p w14:paraId="4333F22A" w14:textId="77777777" w:rsidR="00E95554" w:rsidRDefault="00E95554" w:rsidP="00E95554">
      <w:pPr>
        <w:pStyle w:val="ListParagraph"/>
      </w:pPr>
    </w:p>
    <w:p w14:paraId="7F49D20E" w14:textId="6CC2A241" w:rsidR="00D242C4" w:rsidRDefault="00186F35" w:rsidP="00D242C4">
      <w:pPr>
        <w:pStyle w:val="BodyText"/>
        <w:numPr>
          <w:ilvl w:val="0"/>
          <w:numId w:val="20"/>
        </w:numPr>
        <w:spacing w:before="6"/>
        <w:jc w:val="both"/>
      </w:pPr>
      <w:r>
        <w:lastRenderedPageBreak/>
        <w:t xml:space="preserve">Please also inform PHS if you are informed of positive </w:t>
      </w:r>
      <w:r w:rsidR="003A222A">
        <w:t xml:space="preserve">COVID </w:t>
      </w:r>
      <w:r>
        <w:t>cases with a travel history to Denmark who have not been notified to you by PHS</w:t>
      </w:r>
      <w:r w:rsidR="00E95554">
        <w:t xml:space="preserve">, through </w:t>
      </w:r>
      <w:hyperlink r:id="rId14" w:history="1">
        <w:r w:rsidR="00E95554" w:rsidRPr="000070EE">
          <w:rPr>
            <w:rStyle w:val="Hyperlink"/>
          </w:rPr>
          <w:t>phs.hpscoronavirus@phs.scot</w:t>
        </w:r>
      </w:hyperlink>
      <w:r w:rsidR="00DB4F32">
        <w:t xml:space="preserve"> during normal working </w:t>
      </w:r>
      <w:r w:rsidR="00E95554">
        <w:t>hours</w:t>
      </w:r>
      <w:r w:rsidR="003A222A">
        <w:t>,</w:t>
      </w:r>
      <w:r w:rsidR="00E95554">
        <w:t xml:space="preserve"> </w:t>
      </w:r>
      <w:r w:rsidR="00DB4F32">
        <w:t>followed</w:t>
      </w:r>
      <w:r w:rsidR="00E95554">
        <w:t xml:space="preserve"> up by a </w:t>
      </w:r>
      <w:r w:rsidR="00DB4F32">
        <w:t>p</w:t>
      </w:r>
      <w:r w:rsidR="00E95554">
        <w:t>hone call through usual out of hours procedure</w:t>
      </w:r>
      <w:r w:rsidR="003A222A">
        <w:t>, if required</w:t>
      </w:r>
      <w:r w:rsidR="00E95554">
        <w:t xml:space="preserve">. </w:t>
      </w:r>
    </w:p>
    <w:p w14:paraId="45EAED7F" w14:textId="2E717A2E" w:rsidR="00D242C4" w:rsidRPr="00EF01C6" w:rsidRDefault="00D242C4" w:rsidP="007E2356">
      <w:pPr>
        <w:pStyle w:val="BodyText"/>
        <w:spacing w:before="6"/>
        <w:jc w:val="both"/>
        <w:rPr>
          <w:b/>
        </w:rPr>
      </w:pPr>
    </w:p>
    <w:p w14:paraId="0EBC8A92" w14:textId="77777777" w:rsidR="008C78FC" w:rsidRDefault="00FB49DB" w:rsidP="007E2356">
      <w:pPr>
        <w:pStyle w:val="Heading2"/>
        <w:spacing w:before="92"/>
        <w:jc w:val="both"/>
      </w:pPr>
      <w:r>
        <w:t>Reporting of results</w:t>
      </w:r>
    </w:p>
    <w:p w14:paraId="721CBCCE" w14:textId="77777777" w:rsidR="008C78FC" w:rsidRDefault="008C78FC" w:rsidP="007E2356">
      <w:pPr>
        <w:spacing w:line="278" w:lineRule="auto"/>
        <w:jc w:val="both"/>
      </w:pPr>
    </w:p>
    <w:p w14:paraId="513EFEA7" w14:textId="3A433140" w:rsidR="00D242C4" w:rsidRDefault="0027187B" w:rsidP="00D242C4">
      <w:pPr>
        <w:pStyle w:val="ListParagraph"/>
        <w:numPr>
          <w:ilvl w:val="0"/>
          <w:numId w:val="22"/>
        </w:numPr>
        <w:spacing w:line="278" w:lineRule="auto"/>
        <w:jc w:val="both"/>
      </w:pPr>
      <w:r>
        <w:t xml:space="preserve">Health Protection Teams will need to communicate results </w:t>
      </w:r>
      <w:r w:rsidR="003A222A">
        <w:t xml:space="preserve">to the Denmark returning traveller. These are </w:t>
      </w:r>
      <w:r>
        <w:t>being processed by the Edinburgh laboratory</w:t>
      </w:r>
      <w:r w:rsidR="003A222A">
        <w:t xml:space="preserve"> and</w:t>
      </w:r>
      <w:r>
        <w:t xml:space="preserve"> will be available on ECOSS.</w:t>
      </w:r>
    </w:p>
    <w:p w14:paraId="0EC7A168" w14:textId="77777777" w:rsidR="00D242C4" w:rsidRDefault="00D242C4" w:rsidP="00D242C4">
      <w:pPr>
        <w:spacing w:line="278" w:lineRule="auto"/>
        <w:ind w:left="132"/>
        <w:jc w:val="both"/>
      </w:pPr>
    </w:p>
    <w:p w14:paraId="53842CC3" w14:textId="14AF8DCA" w:rsidR="00754656" w:rsidRDefault="00D242C4" w:rsidP="00D242C4">
      <w:pPr>
        <w:pStyle w:val="ListParagraph"/>
        <w:numPr>
          <w:ilvl w:val="0"/>
          <w:numId w:val="22"/>
        </w:numPr>
        <w:spacing w:line="278" w:lineRule="auto"/>
        <w:jc w:val="both"/>
      </w:pPr>
      <w:r>
        <w:t xml:space="preserve">Tests undertaken in the usual manner via UKGov testing will follow the usual process. </w:t>
      </w:r>
    </w:p>
    <w:p w14:paraId="10B60D7C" w14:textId="77777777" w:rsidR="009E6BCC" w:rsidRDefault="009E6BCC" w:rsidP="007E2356">
      <w:pPr>
        <w:pStyle w:val="Heading2"/>
        <w:jc w:val="both"/>
      </w:pPr>
    </w:p>
    <w:p w14:paraId="5307EB3D" w14:textId="77777777" w:rsidR="008C78FC" w:rsidRPr="00BE1DD1" w:rsidRDefault="00FB49DB" w:rsidP="007E2356">
      <w:pPr>
        <w:pStyle w:val="Heading2"/>
        <w:jc w:val="both"/>
      </w:pPr>
      <w:r w:rsidRPr="00BE1DD1">
        <w:t>Advice for travellers</w:t>
      </w:r>
    </w:p>
    <w:p w14:paraId="3582FAA7" w14:textId="77777777" w:rsidR="0027187B" w:rsidRDefault="0027187B" w:rsidP="007E2356">
      <w:pPr>
        <w:pStyle w:val="Heading2"/>
        <w:jc w:val="both"/>
        <w:rPr>
          <w:b w:val="0"/>
          <w:i w:val="0"/>
          <w:sz w:val="22"/>
          <w:szCs w:val="22"/>
        </w:rPr>
      </w:pPr>
    </w:p>
    <w:p w14:paraId="71D871C0" w14:textId="22173FAD" w:rsidR="002208C8" w:rsidRDefault="001B1E5E" w:rsidP="00D242C4">
      <w:pPr>
        <w:pStyle w:val="Heading2"/>
        <w:numPr>
          <w:ilvl w:val="0"/>
          <w:numId w:val="23"/>
        </w:numPr>
        <w:jc w:val="both"/>
        <w:rPr>
          <w:b w:val="0"/>
          <w:i w:val="0"/>
          <w:sz w:val="22"/>
          <w:szCs w:val="22"/>
        </w:rPr>
      </w:pPr>
      <w:r>
        <w:rPr>
          <w:b w:val="0"/>
          <w:i w:val="0"/>
          <w:sz w:val="22"/>
          <w:szCs w:val="22"/>
        </w:rPr>
        <w:t>In line with current restrictions in Scotland, only essential travel should be undertaken.</w:t>
      </w:r>
    </w:p>
    <w:p w14:paraId="70F281F9" w14:textId="77777777" w:rsidR="00D242C4" w:rsidRDefault="00D242C4" w:rsidP="00D242C4">
      <w:pPr>
        <w:pStyle w:val="Heading2"/>
        <w:ind w:left="852"/>
        <w:jc w:val="both"/>
        <w:rPr>
          <w:b w:val="0"/>
          <w:i w:val="0"/>
          <w:sz w:val="22"/>
          <w:szCs w:val="22"/>
        </w:rPr>
      </w:pPr>
    </w:p>
    <w:p w14:paraId="19BB67BB" w14:textId="67D24FF7" w:rsidR="00D242C4" w:rsidRPr="001B1E5E" w:rsidRDefault="00D242C4" w:rsidP="00D242C4">
      <w:pPr>
        <w:pStyle w:val="Heading2"/>
        <w:numPr>
          <w:ilvl w:val="0"/>
          <w:numId w:val="23"/>
        </w:numPr>
        <w:jc w:val="both"/>
        <w:rPr>
          <w:b w:val="0"/>
          <w:i w:val="0"/>
          <w:sz w:val="22"/>
          <w:szCs w:val="22"/>
        </w:rPr>
      </w:pPr>
      <w:r>
        <w:rPr>
          <w:b w:val="0"/>
          <w:i w:val="0"/>
          <w:sz w:val="22"/>
          <w:szCs w:val="22"/>
        </w:rPr>
        <w:t xml:space="preserve">Anyone </w:t>
      </w:r>
      <w:r w:rsidR="00164DCA">
        <w:rPr>
          <w:b w:val="0"/>
          <w:i w:val="0"/>
          <w:sz w:val="22"/>
          <w:szCs w:val="22"/>
        </w:rPr>
        <w:t xml:space="preserve">with COVID symptoms  (new persistent cough, fever, altered or absent sense of taste or smell) </w:t>
      </w:r>
      <w:r>
        <w:rPr>
          <w:b w:val="0"/>
          <w:i w:val="0"/>
          <w:sz w:val="22"/>
          <w:szCs w:val="22"/>
        </w:rPr>
        <w:t>returning from Denmark within the previous 14 days must self-isolate along with their household members and seek a test in the usual manner.</w:t>
      </w:r>
    </w:p>
    <w:p w14:paraId="1790D6DA" w14:textId="77777777" w:rsidR="002208C8" w:rsidRPr="009E6BCC" w:rsidRDefault="002208C8" w:rsidP="009E6BCC">
      <w:pPr>
        <w:pStyle w:val="Heading2"/>
        <w:ind w:left="0"/>
        <w:jc w:val="both"/>
        <w:rPr>
          <w:b w:val="0"/>
          <w:i w:val="0"/>
          <w:sz w:val="22"/>
          <w:szCs w:val="22"/>
        </w:rPr>
      </w:pPr>
    </w:p>
    <w:p w14:paraId="2A8F25AA" w14:textId="77777777" w:rsidR="008C78FC" w:rsidRDefault="00B24E8C" w:rsidP="007E2356">
      <w:pPr>
        <w:pStyle w:val="Heading1"/>
        <w:spacing w:before="146"/>
        <w:jc w:val="both"/>
      </w:pPr>
      <w:r>
        <w:rPr>
          <w:noProof/>
          <w:lang w:bidi="ar-SA"/>
        </w:rPr>
        <mc:AlternateContent>
          <mc:Choice Requires="wps">
            <w:drawing>
              <wp:anchor distT="0" distB="0" distL="0" distR="0" simplePos="0" relativeHeight="251669504" behindDoc="1" locked="0" layoutInCell="1" allowOverlap="1" wp14:anchorId="08611C1C" wp14:editId="10801D7D">
                <wp:simplePos x="0" y="0"/>
                <wp:positionH relativeFrom="page">
                  <wp:posOffset>701040</wp:posOffset>
                </wp:positionH>
                <wp:positionV relativeFrom="paragraph">
                  <wp:posOffset>382270</wp:posOffset>
                </wp:positionV>
                <wp:extent cx="6158230" cy="1270"/>
                <wp:effectExtent l="0" t="0" r="0" b="0"/>
                <wp:wrapTopAndBottom/>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0F4FAA" id="Freeform 2" o:spid="_x0000_s1026" style="position:absolute;margin-left:55.2pt;margin-top:30.1pt;width:484.9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" path="m,l9698,e" filled="f" strokeweight=".96pt">
                <v:stroke dashstyle="1 1"/>
                <v:path arrowok="t" o:connecttype="custom" o:connectlocs="0,0;6158230,0" o:connectangles="0,0"/>
                <w10:wrap type="topAndBottom" anchorx="page"/>
              </v:shape>
            </w:pict>
          </mc:Fallback>
        </mc:AlternateContent>
      </w:r>
      <w:r w:rsidR="00FB49DB">
        <w:t>Context</w:t>
      </w:r>
    </w:p>
    <w:p w14:paraId="50A4B4A3" w14:textId="77777777" w:rsidR="008C78FC" w:rsidRDefault="008C78FC" w:rsidP="007E2356">
      <w:pPr>
        <w:pStyle w:val="BodyText"/>
        <w:spacing w:before="6"/>
        <w:jc w:val="both"/>
        <w:rPr>
          <w:b/>
          <w:sz w:val="14"/>
        </w:rPr>
      </w:pPr>
    </w:p>
    <w:p w14:paraId="68F0F9DE" w14:textId="3DFABD0E" w:rsidR="00A25401" w:rsidRDefault="00A25401" w:rsidP="00A25401">
      <w:r>
        <w:t xml:space="preserve">NHS Inform Coronavirus (COVID-19) - </w:t>
      </w:r>
      <w:r w:rsidR="00DB4F32">
        <w:br/>
      </w:r>
      <w:hyperlink r:id="rId15" w:history="1">
        <w:r>
          <w:rPr>
            <w:rStyle w:val="Hyperlink"/>
          </w:rPr>
          <w:t>https://www.nhsinform.scot/illnesses-and-conditions/infections-and-poisoning/coronavirus-covid-19</w:t>
        </w:r>
      </w:hyperlink>
    </w:p>
    <w:p w14:paraId="42134ED4" w14:textId="77777777" w:rsidR="00A25401" w:rsidRDefault="00A25401" w:rsidP="00A25401">
      <w:pPr>
        <w:rPr>
          <w:rFonts w:ascii="Calibri" w:eastAsiaTheme="minorHAnsi" w:hAnsi="Calibri" w:cs="Calibri"/>
          <w:lang w:bidi="ar-SA"/>
        </w:rPr>
      </w:pPr>
    </w:p>
    <w:p w14:paraId="19DE0755" w14:textId="77777777" w:rsidR="00A25401" w:rsidRDefault="00A25401" w:rsidP="00A25401"/>
    <w:p w14:paraId="7FAEB726" w14:textId="1DE12554" w:rsidR="00A25401" w:rsidRDefault="00A25401" w:rsidP="00A25401">
      <w:r>
        <w:t xml:space="preserve">HPS Coronavirus (COVID-19) - </w:t>
      </w:r>
      <w:r w:rsidR="00DB4F32">
        <w:br/>
      </w:r>
      <w:hyperlink r:id="rId16" w:history="1">
        <w:r>
          <w:rPr>
            <w:rStyle w:val="Hyperlink"/>
          </w:rPr>
          <w:t>https://www.hps.scot.nhs.uk/a-to-z-of-topics/covid-19/</w:t>
        </w:r>
      </w:hyperlink>
    </w:p>
    <w:p w14:paraId="36FCD034" w14:textId="77777777" w:rsidR="00A25401" w:rsidRDefault="00A25401" w:rsidP="00A25401"/>
    <w:p w14:paraId="305154D2" w14:textId="77777777" w:rsidR="00A25401" w:rsidRDefault="00A25401" w:rsidP="00A25401"/>
    <w:p w14:paraId="6CB53685" w14:textId="453EB51E" w:rsidR="00A25401" w:rsidRDefault="00A25401" w:rsidP="00A25401">
      <w:r>
        <w:t xml:space="preserve">Scottish Government Coronavirus in Scotland - </w:t>
      </w:r>
      <w:r w:rsidR="00DB4F32">
        <w:br/>
      </w:r>
      <w:hyperlink r:id="rId17" w:history="1">
        <w:r>
          <w:rPr>
            <w:rStyle w:val="Hyperlink"/>
          </w:rPr>
          <w:t>https://www.gov.scot/coronavirus-covid-19/</w:t>
        </w:r>
      </w:hyperlink>
      <w:r>
        <w:t xml:space="preserve"> </w:t>
      </w:r>
    </w:p>
    <w:p w14:paraId="7EC9C451" w14:textId="77777777" w:rsidR="00A25401" w:rsidRDefault="00A25401" w:rsidP="00A25401"/>
    <w:p w14:paraId="7A22A3EE" w14:textId="77777777" w:rsidR="00A25401" w:rsidRDefault="00A25401" w:rsidP="00A25401"/>
    <w:p w14:paraId="7EF9871F" w14:textId="22CBA917" w:rsidR="00A25401" w:rsidRDefault="00A25401" w:rsidP="00A25401">
      <w:r>
        <w:t xml:space="preserve">Scottish Government Ban on entry introduced for visitors from Denmark - </w:t>
      </w:r>
      <w:hyperlink r:id="rId18" w:history="1">
        <w:r>
          <w:rPr>
            <w:rStyle w:val="Hyperlink"/>
          </w:rPr>
          <w:t>https://www.gov.scot/news/ban-on-entry-introduced-for-visitors-from-denmark/</w:t>
        </w:r>
      </w:hyperlink>
    </w:p>
    <w:p w14:paraId="5284F513" w14:textId="6D3AF21D" w:rsidR="00A25401" w:rsidRDefault="00A25401" w:rsidP="00A25401">
      <w:pPr>
        <w:pStyle w:val="BodyText"/>
        <w:spacing w:before="94" w:line="276" w:lineRule="auto"/>
        <w:ind w:right="4470"/>
        <w:jc w:val="both"/>
      </w:pPr>
    </w:p>
    <w:p w14:paraId="070B5A54" w14:textId="26638228" w:rsidR="008C78FC" w:rsidRDefault="00FB49DB" w:rsidP="00A25401">
      <w:pPr>
        <w:pStyle w:val="BodyText"/>
        <w:spacing w:before="94" w:line="276" w:lineRule="auto"/>
        <w:ind w:right="4470"/>
        <w:jc w:val="both"/>
      </w:pPr>
      <w:r>
        <w:t>ECDC page on</w:t>
      </w:r>
      <w:r w:rsidR="00A556AD">
        <w:t xml:space="preserve"> </w:t>
      </w:r>
      <w:r w:rsidR="00BE1DD1">
        <w:t>Novel coronavirus (</w:t>
      </w:r>
      <w:r w:rsidR="00A556AD">
        <w:t>2019-nCoV</w:t>
      </w:r>
      <w:r w:rsidR="00BE1DD1">
        <w:t>)</w:t>
      </w:r>
      <w:r>
        <w:t xml:space="preserve">: </w:t>
      </w:r>
      <w:hyperlink r:id="rId19">
        <w:r>
          <w:rPr>
            <w:color w:val="0000FF"/>
            <w:u w:val="single" w:color="0000FF"/>
          </w:rPr>
          <w:t>https://www.ecdc.europa.eu/en/novel-coronavirus-china</w:t>
        </w:r>
      </w:hyperlink>
    </w:p>
    <w:p w14:paraId="5994F1A6" w14:textId="77777777" w:rsidR="008C78FC" w:rsidRDefault="008C78FC" w:rsidP="007E2356">
      <w:pPr>
        <w:pStyle w:val="BodyText"/>
        <w:jc w:val="both"/>
        <w:rPr>
          <w:sz w:val="17"/>
        </w:rPr>
      </w:pPr>
    </w:p>
    <w:p w14:paraId="71E46EBC" w14:textId="03CF356F" w:rsidR="008C78FC" w:rsidRDefault="00FB49DB" w:rsidP="00A25401">
      <w:pPr>
        <w:pStyle w:val="BodyText"/>
        <w:spacing w:before="94" w:line="276" w:lineRule="auto"/>
        <w:ind w:right="2797"/>
        <w:jc w:val="both"/>
      </w:pPr>
      <w:r>
        <w:t xml:space="preserve">WHO page on Coronavirus (including the </w:t>
      </w:r>
      <w:r w:rsidR="00A556AD">
        <w:t>2019-nCo</w:t>
      </w:r>
      <w:r>
        <w:t xml:space="preserve">V outbreak): </w:t>
      </w:r>
      <w:hyperlink r:id="rId20">
        <w:r>
          <w:rPr>
            <w:color w:val="0000FF"/>
            <w:u w:val="single" w:color="0000FF"/>
          </w:rPr>
          <w:t>https://www.who.int/health-topics/coronavirus</w:t>
        </w:r>
      </w:hyperlink>
    </w:p>
    <w:sectPr w:rsidR="008C78FC" w:rsidSect="003A222A">
      <w:pgSz w:w="11910" w:h="16840"/>
      <w:pgMar w:top="1340" w:right="880" w:bottom="567" w:left="1000" w:header="0" w:footer="7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6EC4E" w14:textId="77777777" w:rsidR="00134B2E" w:rsidRDefault="00134B2E">
      <w:r>
        <w:separator/>
      </w:r>
    </w:p>
  </w:endnote>
  <w:endnote w:type="continuationSeparator" w:id="0">
    <w:p w14:paraId="3647555C" w14:textId="77777777" w:rsidR="00134B2E" w:rsidRDefault="00134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C22D8" w14:textId="77777777" w:rsidR="00DB7892" w:rsidRDefault="00DB7892">
    <w:pPr>
      <w:pStyle w:val="BodyText"/>
      <w:spacing w:line="14" w:lineRule="auto"/>
      <w:rPr>
        <w:sz w:val="20"/>
      </w:rPr>
    </w:pPr>
    <w:r>
      <w:rPr>
        <w:noProof/>
        <w:lang w:bidi="ar-SA"/>
      </w:rPr>
      <mc:AlternateContent>
        <mc:Choice Requires="wps">
          <w:drawing>
            <wp:anchor distT="0" distB="0" distL="114300" distR="114300" simplePos="0" relativeHeight="251302912" behindDoc="1" locked="0" layoutInCell="1" allowOverlap="1" wp14:anchorId="0E83DF4D" wp14:editId="672DB4C9">
              <wp:simplePos x="0" y="0"/>
              <wp:positionH relativeFrom="margin">
                <wp:align>left</wp:align>
              </wp:positionH>
              <wp:positionV relativeFrom="bottomMargin">
                <wp:align>top</wp:align>
              </wp:positionV>
              <wp:extent cx="1467485" cy="142875"/>
              <wp:effectExtent l="0" t="0" r="1841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0B117" w14:textId="3D004803" w:rsidR="00DB7892" w:rsidRDefault="00DB7892">
                          <w:pPr>
                            <w:spacing w:before="14"/>
                            <w:ind w:left="20"/>
                            <w:rPr>
                              <w:sz w:val="18"/>
                            </w:rPr>
                          </w:pPr>
                          <w:r>
                            <w:rPr>
                              <w:sz w:val="18"/>
                            </w:rPr>
                            <w:t>HPS Briefing Note 2020/</w:t>
                          </w:r>
                          <w:r w:rsidR="00A25401">
                            <w:rPr>
                              <w:sz w:val="18"/>
                            </w:rPr>
                            <w:t>2</w:t>
                          </w:r>
                          <w:r w:rsidR="00C15ABB">
                            <w:rPr>
                              <w:sz w:val="1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E83DF4D" id="_x0000_t202" coordsize="21600,21600" o:spt="202" path="m,l,21600r21600,l21600,xe">
              <v:stroke joinstyle="miter"/>
              <v:path gradientshapeok="t" o:connecttype="rect"/>
            </v:shapetype>
            <v:shape id="Text Box 2" o:spid="_x0000_s1026" type="#_x0000_t202" style="position:absolute;margin-left:0;margin-top:0;width:115.55pt;height:11.25pt;z-index:-252013568;visibility:visible;mso-wrap-style:square;mso-width-percent:0;mso-height-percent:0;mso-wrap-distance-left:9pt;mso-wrap-distance-top:0;mso-wrap-distance-right:9pt;mso-wrap-distance-bottom:0;mso-position-horizontal:left;mso-position-horizontal-relative:margin;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" filled="f" stroked="f">
              <v:textbox inset="0,0,0,0">
                <w:txbxContent>
                  <w:p w14:paraId="4E30B117" w14:textId="3D004803" w:rsidR="00DB7892" w:rsidRDefault="00DB7892">
                    <w:pPr>
                      <w:spacing w:before="14"/>
                      <w:ind w:left="20"/>
                      <w:rPr>
                        <w:sz w:val="18"/>
                      </w:rPr>
                    </w:pPr>
                    <w:r>
                      <w:rPr>
                        <w:sz w:val="18"/>
                      </w:rPr>
                      <w:t>HPS Briefing Note 2020/</w:t>
                    </w:r>
                    <w:r w:rsidR="00A25401">
                      <w:rPr>
                        <w:sz w:val="18"/>
                      </w:rPr>
                      <w:t>2</w:t>
                    </w:r>
                    <w:r w:rsidR="00C15ABB">
                      <w:rPr>
                        <w:sz w:val="18"/>
                      </w:rPr>
                      <w:t>1</w:t>
                    </w:r>
                  </w:p>
                </w:txbxContent>
              </v:textbox>
              <w10:wrap anchorx="margin" anchory="margin"/>
            </v:shape>
          </w:pict>
        </mc:Fallback>
      </mc:AlternateContent>
    </w:r>
    <w:r>
      <w:rPr>
        <w:noProof/>
        <w:lang w:bidi="ar-SA"/>
      </w:rPr>
      <mc:AlternateContent>
        <mc:Choice Requires="wps">
          <w:drawing>
            <wp:anchor distT="0" distB="0" distL="114300" distR="114300" simplePos="0" relativeHeight="251303936" behindDoc="1" locked="0" layoutInCell="1" allowOverlap="1" wp14:anchorId="2C21E4BB" wp14:editId="2B509A00">
              <wp:simplePos x="0" y="0"/>
              <wp:positionH relativeFrom="page">
                <wp:posOffset>6171565</wp:posOffset>
              </wp:positionH>
              <wp:positionV relativeFrom="page">
                <wp:posOffset>10102215</wp:posOffset>
              </wp:positionV>
              <wp:extent cx="61214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9A8B7" w14:textId="13723E87" w:rsidR="00DB7892" w:rsidRDefault="00DB7892">
                          <w:pPr>
                            <w:spacing w:before="14"/>
                            <w:ind w:left="20"/>
                            <w:rPr>
                              <w:sz w:val="18"/>
                            </w:rPr>
                          </w:pPr>
                          <w:r>
                            <w:rPr>
                              <w:sz w:val="18"/>
                            </w:rPr>
                            <w:t xml:space="preserve">Page </w:t>
                          </w:r>
                          <w:r>
                            <w:fldChar w:fldCharType="begin"/>
                          </w:r>
                          <w:r>
                            <w:rPr>
                              <w:sz w:val="18"/>
                            </w:rPr>
                            <w:instrText xml:space="preserve"> PAGE </w:instrText>
                          </w:r>
                          <w:r>
                            <w:fldChar w:fldCharType="separate"/>
                          </w:r>
                          <w:r w:rsidR="00072B84">
                            <w:rPr>
                              <w:noProof/>
                              <w:sz w:val="18"/>
                            </w:rPr>
                            <w:t>1</w:t>
                          </w:r>
                          <w:r>
                            <w:fldChar w:fldCharType="end"/>
                          </w:r>
                          <w:r>
                            <w:rPr>
                              <w:sz w:val="18"/>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1E4BB" id="_x0000_t202" coordsize="21600,21600" o:spt="202" path="m,l,21600r21600,l21600,xe">
              <v:stroke joinstyle="miter"/>
              <v:path gradientshapeok="t" o:connecttype="rect"/>
            </v:shapetype>
            <v:shape id="Text Box 1" o:spid="_x0000_s1027" type="#_x0000_t202" style="position:absolute;margin-left:485.95pt;margin-top:795.45pt;width:48.2pt;height:12.1pt;z-index:-25201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" filled="f" stroked="f">
              <v:textbox inset="0,0,0,0">
                <w:txbxContent>
                  <w:p w14:paraId="40D9A8B7" w14:textId="13723E87" w:rsidR="00DB7892" w:rsidRDefault="00DB7892">
                    <w:pPr>
                      <w:spacing w:before="14"/>
                      <w:ind w:left="20"/>
                      <w:rPr>
                        <w:sz w:val="18"/>
                      </w:rPr>
                    </w:pPr>
                    <w:r>
                      <w:rPr>
                        <w:sz w:val="18"/>
                      </w:rPr>
                      <w:t xml:space="preserve">Page </w:t>
                    </w:r>
                    <w:r>
                      <w:fldChar w:fldCharType="begin"/>
                    </w:r>
                    <w:r>
                      <w:rPr>
                        <w:sz w:val="18"/>
                      </w:rPr>
                      <w:instrText xml:space="preserve"> PAGE </w:instrText>
                    </w:r>
                    <w:r>
                      <w:fldChar w:fldCharType="separate"/>
                    </w:r>
                    <w:r w:rsidR="00072B84">
                      <w:rPr>
                        <w:noProof/>
                        <w:sz w:val="18"/>
                      </w:rPr>
                      <w:t>1</w:t>
                    </w:r>
                    <w:r>
                      <w:fldChar w:fldCharType="end"/>
                    </w:r>
                    <w:r>
                      <w:rPr>
                        <w:sz w:val="18"/>
                      </w:rPr>
                      <w:t xml:space="preserve"> of 6</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CDCC83" w14:textId="77777777" w:rsidR="00134B2E" w:rsidRDefault="00134B2E">
      <w:r>
        <w:separator/>
      </w:r>
    </w:p>
  </w:footnote>
  <w:footnote w:type="continuationSeparator" w:id="0">
    <w:p w14:paraId="6FA762BD" w14:textId="77777777" w:rsidR="00134B2E" w:rsidRDefault="00134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395C"/>
    <w:multiLevelType w:val="hybridMultilevel"/>
    <w:tmpl w:val="58F40B9C"/>
    <w:lvl w:ilvl="0" w:tplc="08090005">
      <w:start w:val="1"/>
      <w:numFmt w:val="bullet"/>
      <w:lvlText w:val=""/>
      <w:lvlJc w:val="left"/>
      <w:pPr>
        <w:ind w:left="774" w:hanging="360"/>
      </w:pPr>
      <w:rPr>
        <w:rFonts w:ascii="Wingdings" w:hAnsi="Wingdings"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F806754"/>
    <w:multiLevelType w:val="hybridMultilevel"/>
    <w:tmpl w:val="9BC20C26"/>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 w15:restartNumberingAfterBreak="0">
    <w:nsid w:val="11162F4C"/>
    <w:multiLevelType w:val="hybridMultilevel"/>
    <w:tmpl w:val="87F2BB16"/>
    <w:lvl w:ilvl="0" w:tplc="08090005">
      <w:start w:val="1"/>
      <w:numFmt w:val="bullet"/>
      <w:lvlText w:val=""/>
      <w:lvlJc w:val="left"/>
      <w:pPr>
        <w:ind w:left="1213" w:hanging="360"/>
      </w:pPr>
      <w:rPr>
        <w:rFonts w:ascii="Wingdings" w:hAnsi="Wingdings" w:hint="default"/>
      </w:rPr>
    </w:lvl>
    <w:lvl w:ilvl="1" w:tplc="08090003" w:tentative="1">
      <w:start w:val="1"/>
      <w:numFmt w:val="bullet"/>
      <w:lvlText w:val="o"/>
      <w:lvlJc w:val="left"/>
      <w:pPr>
        <w:ind w:left="1933" w:hanging="360"/>
      </w:pPr>
      <w:rPr>
        <w:rFonts w:ascii="Courier New" w:hAnsi="Courier New" w:cs="Courier New" w:hint="default"/>
      </w:rPr>
    </w:lvl>
    <w:lvl w:ilvl="2" w:tplc="08090005" w:tentative="1">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3" w15:restartNumberingAfterBreak="0">
    <w:nsid w:val="15FF7A9D"/>
    <w:multiLevelType w:val="multilevel"/>
    <w:tmpl w:val="5324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D85D7C"/>
    <w:multiLevelType w:val="multilevel"/>
    <w:tmpl w:val="416AF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352"/>
        </w:tabs>
        <w:ind w:left="1352"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0656BBD"/>
    <w:multiLevelType w:val="multilevel"/>
    <w:tmpl w:val="10CA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3234C"/>
    <w:multiLevelType w:val="hybridMultilevel"/>
    <w:tmpl w:val="C818FBEC"/>
    <w:lvl w:ilvl="0" w:tplc="43464928">
      <w:start w:val="1"/>
      <w:numFmt w:val="decimal"/>
      <w:lvlText w:val="%1."/>
      <w:lvlJc w:val="left"/>
      <w:pPr>
        <w:ind w:left="493" w:hanging="361"/>
      </w:pPr>
      <w:rPr>
        <w:rFonts w:ascii="Arial" w:eastAsia="Arial" w:hAnsi="Arial" w:cs="Arial" w:hint="default"/>
        <w:spacing w:val="-1"/>
        <w:w w:val="100"/>
        <w:sz w:val="22"/>
        <w:szCs w:val="22"/>
        <w:highlight w:val="yellow"/>
        <w:lang w:val="en-GB" w:eastAsia="en-GB" w:bidi="en-GB"/>
      </w:rPr>
    </w:lvl>
    <w:lvl w:ilvl="1" w:tplc="FA2CF320">
      <w:numFmt w:val="bullet"/>
      <w:lvlText w:val=""/>
      <w:lvlJc w:val="left"/>
      <w:pPr>
        <w:ind w:left="853" w:hanging="360"/>
      </w:pPr>
      <w:rPr>
        <w:rFonts w:ascii="Symbol" w:eastAsia="Symbol" w:hAnsi="Symbol" w:cs="Symbol" w:hint="default"/>
        <w:w w:val="100"/>
        <w:sz w:val="24"/>
        <w:szCs w:val="24"/>
        <w:lang w:val="en-GB" w:eastAsia="en-GB" w:bidi="en-GB"/>
      </w:rPr>
    </w:lvl>
    <w:lvl w:ilvl="2" w:tplc="B5DADFFA">
      <w:numFmt w:val="bullet"/>
      <w:lvlText w:val="•"/>
      <w:lvlJc w:val="left"/>
      <w:pPr>
        <w:ind w:left="1878" w:hanging="360"/>
      </w:pPr>
      <w:rPr>
        <w:rFonts w:hint="default"/>
        <w:lang w:val="en-GB" w:eastAsia="en-GB" w:bidi="en-GB"/>
      </w:rPr>
    </w:lvl>
    <w:lvl w:ilvl="3" w:tplc="1194D870">
      <w:numFmt w:val="bullet"/>
      <w:lvlText w:val="•"/>
      <w:lvlJc w:val="left"/>
      <w:pPr>
        <w:ind w:left="2896" w:hanging="360"/>
      </w:pPr>
      <w:rPr>
        <w:rFonts w:hint="default"/>
        <w:lang w:val="en-GB" w:eastAsia="en-GB" w:bidi="en-GB"/>
      </w:rPr>
    </w:lvl>
    <w:lvl w:ilvl="4" w:tplc="BE9E4206">
      <w:numFmt w:val="bullet"/>
      <w:lvlText w:val="•"/>
      <w:lvlJc w:val="left"/>
      <w:pPr>
        <w:ind w:left="3915" w:hanging="360"/>
      </w:pPr>
      <w:rPr>
        <w:rFonts w:hint="default"/>
        <w:lang w:val="en-GB" w:eastAsia="en-GB" w:bidi="en-GB"/>
      </w:rPr>
    </w:lvl>
    <w:lvl w:ilvl="5" w:tplc="3880103A">
      <w:numFmt w:val="bullet"/>
      <w:lvlText w:val="•"/>
      <w:lvlJc w:val="left"/>
      <w:pPr>
        <w:ind w:left="4933" w:hanging="360"/>
      </w:pPr>
      <w:rPr>
        <w:rFonts w:hint="default"/>
        <w:lang w:val="en-GB" w:eastAsia="en-GB" w:bidi="en-GB"/>
      </w:rPr>
    </w:lvl>
    <w:lvl w:ilvl="6" w:tplc="03AC1A58">
      <w:numFmt w:val="bullet"/>
      <w:lvlText w:val="•"/>
      <w:lvlJc w:val="left"/>
      <w:pPr>
        <w:ind w:left="5952" w:hanging="360"/>
      </w:pPr>
      <w:rPr>
        <w:rFonts w:hint="default"/>
        <w:lang w:val="en-GB" w:eastAsia="en-GB" w:bidi="en-GB"/>
      </w:rPr>
    </w:lvl>
    <w:lvl w:ilvl="7" w:tplc="F5F45DB0">
      <w:numFmt w:val="bullet"/>
      <w:lvlText w:val="•"/>
      <w:lvlJc w:val="left"/>
      <w:pPr>
        <w:ind w:left="6970" w:hanging="360"/>
      </w:pPr>
      <w:rPr>
        <w:rFonts w:hint="default"/>
        <w:lang w:val="en-GB" w:eastAsia="en-GB" w:bidi="en-GB"/>
      </w:rPr>
    </w:lvl>
    <w:lvl w:ilvl="8" w:tplc="AD7A9794">
      <w:numFmt w:val="bullet"/>
      <w:lvlText w:val="•"/>
      <w:lvlJc w:val="left"/>
      <w:pPr>
        <w:ind w:left="7989" w:hanging="360"/>
      </w:pPr>
      <w:rPr>
        <w:rFonts w:hint="default"/>
        <w:lang w:val="en-GB" w:eastAsia="en-GB" w:bidi="en-GB"/>
      </w:rPr>
    </w:lvl>
  </w:abstractNum>
  <w:abstractNum w:abstractNumId="7" w15:restartNumberingAfterBreak="0">
    <w:nsid w:val="27273DF8"/>
    <w:multiLevelType w:val="multilevel"/>
    <w:tmpl w:val="1194A5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352"/>
        </w:tabs>
        <w:ind w:left="1352"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5A660D3"/>
    <w:multiLevelType w:val="hybridMultilevel"/>
    <w:tmpl w:val="3C0C0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60559"/>
    <w:multiLevelType w:val="multilevel"/>
    <w:tmpl w:val="899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F91FA2"/>
    <w:multiLevelType w:val="hybridMultilevel"/>
    <w:tmpl w:val="67E67896"/>
    <w:lvl w:ilvl="0" w:tplc="A26A3D14">
      <w:numFmt w:val="bullet"/>
      <w:lvlText w:val=""/>
      <w:lvlJc w:val="left"/>
      <w:pPr>
        <w:ind w:left="853" w:hanging="360"/>
      </w:pPr>
      <w:rPr>
        <w:rFonts w:ascii="Symbol" w:eastAsia="Symbol" w:hAnsi="Symbol" w:cs="Symbol" w:hint="default"/>
        <w:w w:val="100"/>
        <w:sz w:val="22"/>
        <w:szCs w:val="22"/>
        <w:lang w:val="en-GB" w:eastAsia="en-GB" w:bidi="en-GB"/>
      </w:rPr>
    </w:lvl>
    <w:lvl w:ilvl="1" w:tplc="B8145C90">
      <w:numFmt w:val="bullet"/>
      <w:lvlText w:val="o"/>
      <w:lvlJc w:val="left"/>
      <w:pPr>
        <w:ind w:left="132" w:hanging="360"/>
      </w:pPr>
      <w:rPr>
        <w:rFonts w:ascii="Courier New" w:eastAsia="Courier New" w:hAnsi="Courier New" w:cs="Courier New" w:hint="default"/>
        <w:w w:val="100"/>
        <w:sz w:val="22"/>
        <w:szCs w:val="22"/>
        <w:lang w:val="en-GB" w:eastAsia="en-GB" w:bidi="en-GB"/>
      </w:rPr>
    </w:lvl>
    <w:lvl w:ilvl="2" w:tplc="815E6D4E">
      <w:numFmt w:val="bullet"/>
      <w:lvlText w:val="•"/>
      <w:lvlJc w:val="left"/>
      <w:pPr>
        <w:ind w:left="1878" w:hanging="360"/>
      </w:pPr>
      <w:rPr>
        <w:rFonts w:hint="default"/>
        <w:lang w:val="en-GB" w:eastAsia="en-GB" w:bidi="en-GB"/>
      </w:rPr>
    </w:lvl>
    <w:lvl w:ilvl="3" w:tplc="E984FF98">
      <w:numFmt w:val="bullet"/>
      <w:lvlText w:val="•"/>
      <w:lvlJc w:val="left"/>
      <w:pPr>
        <w:ind w:left="2896" w:hanging="360"/>
      </w:pPr>
      <w:rPr>
        <w:rFonts w:hint="default"/>
        <w:lang w:val="en-GB" w:eastAsia="en-GB" w:bidi="en-GB"/>
      </w:rPr>
    </w:lvl>
    <w:lvl w:ilvl="4" w:tplc="FDA696D2">
      <w:numFmt w:val="bullet"/>
      <w:lvlText w:val="•"/>
      <w:lvlJc w:val="left"/>
      <w:pPr>
        <w:ind w:left="3915" w:hanging="360"/>
      </w:pPr>
      <w:rPr>
        <w:rFonts w:hint="default"/>
        <w:lang w:val="en-GB" w:eastAsia="en-GB" w:bidi="en-GB"/>
      </w:rPr>
    </w:lvl>
    <w:lvl w:ilvl="5" w:tplc="9CEC91A4">
      <w:numFmt w:val="bullet"/>
      <w:lvlText w:val="•"/>
      <w:lvlJc w:val="left"/>
      <w:pPr>
        <w:ind w:left="4933" w:hanging="360"/>
      </w:pPr>
      <w:rPr>
        <w:rFonts w:hint="default"/>
        <w:lang w:val="en-GB" w:eastAsia="en-GB" w:bidi="en-GB"/>
      </w:rPr>
    </w:lvl>
    <w:lvl w:ilvl="6" w:tplc="EC82EEFE">
      <w:numFmt w:val="bullet"/>
      <w:lvlText w:val="•"/>
      <w:lvlJc w:val="left"/>
      <w:pPr>
        <w:ind w:left="5952" w:hanging="360"/>
      </w:pPr>
      <w:rPr>
        <w:rFonts w:hint="default"/>
        <w:lang w:val="en-GB" w:eastAsia="en-GB" w:bidi="en-GB"/>
      </w:rPr>
    </w:lvl>
    <w:lvl w:ilvl="7" w:tplc="07E8CDD4">
      <w:numFmt w:val="bullet"/>
      <w:lvlText w:val="•"/>
      <w:lvlJc w:val="left"/>
      <w:pPr>
        <w:ind w:left="6970" w:hanging="360"/>
      </w:pPr>
      <w:rPr>
        <w:rFonts w:hint="default"/>
        <w:lang w:val="en-GB" w:eastAsia="en-GB" w:bidi="en-GB"/>
      </w:rPr>
    </w:lvl>
    <w:lvl w:ilvl="8" w:tplc="EBD62E40">
      <w:numFmt w:val="bullet"/>
      <w:lvlText w:val="•"/>
      <w:lvlJc w:val="left"/>
      <w:pPr>
        <w:ind w:left="7989" w:hanging="360"/>
      </w:pPr>
      <w:rPr>
        <w:rFonts w:hint="default"/>
        <w:lang w:val="en-GB" w:eastAsia="en-GB" w:bidi="en-GB"/>
      </w:rPr>
    </w:lvl>
  </w:abstractNum>
  <w:abstractNum w:abstractNumId="11" w15:restartNumberingAfterBreak="0">
    <w:nsid w:val="4B897F81"/>
    <w:multiLevelType w:val="multilevel"/>
    <w:tmpl w:val="AC1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E57EE5"/>
    <w:multiLevelType w:val="hybridMultilevel"/>
    <w:tmpl w:val="C64258CA"/>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13" w15:restartNumberingAfterBreak="0">
    <w:nsid w:val="54731680"/>
    <w:multiLevelType w:val="hybridMultilevel"/>
    <w:tmpl w:val="A59E3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D2C74"/>
    <w:multiLevelType w:val="hybridMultilevel"/>
    <w:tmpl w:val="573023A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5D7A5AF5"/>
    <w:multiLevelType w:val="hybridMultilevel"/>
    <w:tmpl w:val="86AE2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800FE8"/>
    <w:multiLevelType w:val="hybridMultilevel"/>
    <w:tmpl w:val="D6E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C67F4"/>
    <w:multiLevelType w:val="hybridMultilevel"/>
    <w:tmpl w:val="A2A0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0C758E"/>
    <w:multiLevelType w:val="multilevel"/>
    <w:tmpl w:val="3208C7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B6346C1"/>
    <w:multiLevelType w:val="hybridMultilevel"/>
    <w:tmpl w:val="0B1EE37E"/>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20" w15:restartNumberingAfterBreak="0">
    <w:nsid w:val="7BD023BE"/>
    <w:multiLevelType w:val="multilevel"/>
    <w:tmpl w:val="E284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B1AC9"/>
    <w:multiLevelType w:val="hybridMultilevel"/>
    <w:tmpl w:val="7B7E3330"/>
    <w:lvl w:ilvl="0" w:tplc="91341CC8">
      <w:start w:val="1"/>
      <w:numFmt w:val="decimal"/>
      <w:lvlText w:val="%1."/>
      <w:lvlJc w:val="left"/>
      <w:pPr>
        <w:ind w:left="853" w:hanging="360"/>
      </w:pPr>
      <w:rPr>
        <w:rFonts w:hint="default"/>
      </w:rPr>
    </w:lvl>
    <w:lvl w:ilvl="1" w:tplc="08090019" w:tentative="1">
      <w:start w:val="1"/>
      <w:numFmt w:val="lowerLetter"/>
      <w:lvlText w:val="%2."/>
      <w:lvlJc w:val="left"/>
      <w:pPr>
        <w:ind w:left="1573" w:hanging="360"/>
      </w:pPr>
    </w:lvl>
    <w:lvl w:ilvl="2" w:tplc="0809001B" w:tentative="1">
      <w:start w:val="1"/>
      <w:numFmt w:val="lowerRoman"/>
      <w:lvlText w:val="%3."/>
      <w:lvlJc w:val="right"/>
      <w:pPr>
        <w:ind w:left="2293" w:hanging="180"/>
      </w:pPr>
    </w:lvl>
    <w:lvl w:ilvl="3" w:tplc="0809000F" w:tentative="1">
      <w:start w:val="1"/>
      <w:numFmt w:val="decimal"/>
      <w:lvlText w:val="%4."/>
      <w:lvlJc w:val="left"/>
      <w:pPr>
        <w:ind w:left="3013" w:hanging="360"/>
      </w:pPr>
    </w:lvl>
    <w:lvl w:ilvl="4" w:tplc="08090019" w:tentative="1">
      <w:start w:val="1"/>
      <w:numFmt w:val="lowerLetter"/>
      <w:lvlText w:val="%5."/>
      <w:lvlJc w:val="left"/>
      <w:pPr>
        <w:ind w:left="3733" w:hanging="360"/>
      </w:pPr>
    </w:lvl>
    <w:lvl w:ilvl="5" w:tplc="0809001B" w:tentative="1">
      <w:start w:val="1"/>
      <w:numFmt w:val="lowerRoman"/>
      <w:lvlText w:val="%6."/>
      <w:lvlJc w:val="right"/>
      <w:pPr>
        <w:ind w:left="4453" w:hanging="180"/>
      </w:pPr>
    </w:lvl>
    <w:lvl w:ilvl="6" w:tplc="0809000F" w:tentative="1">
      <w:start w:val="1"/>
      <w:numFmt w:val="decimal"/>
      <w:lvlText w:val="%7."/>
      <w:lvlJc w:val="left"/>
      <w:pPr>
        <w:ind w:left="5173" w:hanging="360"/>
      </w:pPr>
    </w:lvl>
    <w:lvl w:ilvl="7" w:tplc="08090019" w:tentative="1">
      <w:start w:val="1"/>
      <w:numFmt w:val="lowerLetter"/>
      <w:lvlText w:val="%8."/>
      <w:lvlJc w:val="left"/>
      <w:pPr>
        <w:ind w:left="5893" w:hanging="360"/>
      </w:pPr>
    </w:lvl>
    <w:lvl w:ilvl="8" w:tplc="0809001B" w:tentative="1">
      <w:start w:val="1"/>
      <w:numFmt w:val="lowerRoman"/>
      <w:lvlText w:val="%9."/>
      <w:lvlJc w:val="right"/>
      <w:pPr>
        <w:ind w:left="6613" w:hanging="180"/>
      </w:pPr>
    </w:lvl>
  </w:abstractNum>
  <w:abstractNum w:abstractNumId="22" w15:restartNumberingAfterBreak="0">
    <w:nsid w:val="7F263230"/>
    <w:multiLevelType w:val="hybridMultilevel"/>
    <w:tmpl w:val="31CE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1"/>
  </w:num>
  <w:num w:numId="4">
    <w:abstractNumId w:val="0"/>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14"/>
  </w:num>
  <w:num w:numId="10">
    <w:abstractNumId w:val="22"/>
  </w:num>
  <w:num w:numId="11">
    <w:abstractNumId w:val="17"/>
  </w:num>
  <w:num w:numId="12">
    <w:abstractNumId w:val="16"/>
  </w:num>
  <w:num w:numId="13">
    <w:abstractNumId w:val="3"/>
  </w:num>
  <w:num w:numId="14">
    <w:abstractNumId w:val="20"/>
  </w:num>
  <w:num w:numId="15">
    <w:abstractNumId w:val="11"/>
  </w:num>
  <w:num w:numId="16">
    <w:abstractNumId w:val="5"/>
  </w:num>
  <w:num w:numId="17">
    <w:abstractNumId w:val="9"/>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4"/>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8FC"/>
    <w:rsid w:val="000348D4"/>
    <w:rsid w:val="00042FCD"/>
    <w:rsid w:val="0006355D"/>
    <w:rsid w:val="00065019"/>
    <w:rsid w:val="00072B84"/>
    <w:rsid w:val="000767A4"/>
    <w:rsid w:val="000A7BD4"/>
    <w:rsid w:val="00121F77"/>
    <w:rsid w:val="00134B2E"/>
    <w:rsid w:val="001365A3"/>
    <w:rsid w:val="00151446"/>
    <w:rsid w:val="00164DCA"/>
    <w:rsid w:val="00185B36"/>
    <w:rsid w:val="00186F35"/>
    <w:rsid w:val="001B1E5E"/>
    <w:rsid w:val="001D4F29"/>
    <w:rsid w:val="00206CED"/>
    <w:rsid w:val="002208C8"/>
    <w:rsid w:val="00256F6A"/>
    <w:rsid w:val="002638E4"/>
    <w:rsid w:val="0027187B"/>
    <w:rsid w:val="00282B63"/>
    <w:rsid w:val="00295462"/>
    <w:rsid w:val="002B2A45"/>
    <w:rsid w:val="002C194B"/>
    <w:rsid w:val="002C25F7"/>
    <w:rsid w:val="002E1EE7"/>
    <w:rsid w:val="002F7F91"/>
    <w:rsid w:val="003307B5"/>
    <w:rsid w:val="003331F6"/>
    <w:rsid w:val="00335186"/>
    <w:rsid w:val="00353C79"/>
    <w:rsid w:val="00355812"/>
    <w:rsid w:val="00361E47"/>
    <w:rsid w:val="00372CE7"/>
    <w:rsid w:val="00372DD3"/>
    <w:rsid w:val="00381DBB"/>
    <w:rsid w:val="003A222A"/>
    <w:rsid w:val="003F07D7"/>
    <w:rsid w:val="004058F7"/>
    <w:rsid w:val="00416E2F"/>
    <w:rsid w:val="00440AD1"/>
    <w:rsid w:val="0044610F"/>
    <w:rsid w:val="004B5A4F"/>
    <w:rsid w:val="004E1582"/>
    <w:rsid w:val="004E36A8"/>
    <w:rsid w:val="004F3197"/>
    <w:rsid w:val="00561457"/>
    <w:rsid w:val="00565EEF"/>
    <w:rsid w:val="00575434"/>
    <w:rsid w:val="00593737"/>
    <w:rsid w:val="005D2554"/>
    <w:rsid w:val="005F4E2C"/>
    <w:rsid w:val="00610CFC"/>
    <w:rsid w:val="00625FA4"/>
    <w:rsid w:val="006475ED"/>
    <w:rsid w:val="00652128"/>
    <w:rsid w:val="00686D16"/>
    <w:rsid w:val="006A1D91"/>
    <w:rsid w:val="006C2617"/>
    <w:rsid w:val="006E76B6"/>
    <w:rsid w:val="006F29A3"/>
    <w:rsid w:val="007236F0"/>
    <w:rsid w:val="00754656"/>
    <w:rsid w:val="0076470A"/>
    <w:rsid w:val="007966D6"/>
    <w:rsid w:val="007D66C6"/>
    <w:rsid w:val="007E2356"/>
    <w:rsid w:val="007E24EF"/>
    <w:rsid w:val="00825036"/>
    <w:rsid w:val="008305A3"/>
    <w:rsid w:val="00837956"/>
    <w:rsid w:val="00890319"/>
    <w:rsid w:val="008B2C13"/>
    <w:rsid w:val="008C0B22"/>
    <w:rsid w:val="008C25D8"/>
    <w:rsid w:val="008C78FC"/>
    <w:rsid w:val="008F573C"/>
    <w:rsid w:val="00953B4C"/>
    <w:rsid w:val="00961CA7"/>
    <w:rsid w:val="009727AB"/>
    <w:rsid w:val="00980538"/>
    <w:rsid w:val="009A1AF0"/>
    <w:rsid w:val="009B0B61"/>
    <w:rsid w:val="009B6EA9"/>
    <w:rsid w:val="009B7AAF"/>
    <w:rsid w:val="009C4F5E"/>
    <w:rsid w:val="009D36D0"/>
    <w:rsid w:val="009D4EEF"/>
    <w:rsid w:val="009E6BCC"/>
    <w:rsid w:val="00A2244D"/>
    <w:rsid w:val="00A25401"/>
    <w:rsid w:val="00A429B4"/>
    <w:rsid w:val="00A50D83"/>
    <w:rsid w:val="00A556AD"/>
    <w:rsid w:val="00AB235A"/>
    <w:rsid w:val="00B24E8C"/>
    <w:rsid w:val="00B33560"/>
    <w:rsid w:val="00B374FC"/>
    <w:rsid w:val="00B874E4"/>
    <w:rsid w:val="00BA327C"/>
    <w:rsid w:val="00BB2A3D"/>
    <w:rsid w:val="00BE1DD1"/>
    <w:rsid w:val="00BF22D8"/>
    <w:rsid w:val="00C02E07"/>
    <w:rsid w:val="00C12CF8"/>
    <w:rsid w:val="00C15ABB"/>
    <w:rsid w:val="00C56956"/>
    <w:rsid w:val="00C757D5"/>
    <w:rsid w:val="00C90E83"/>
    <w:rsid w:val="00CA06ED"/>
    <w:rsid w:val="00CB0986"/>
    <w:rsid w:val="00CC25E8"/>
    <w:rsid w:val="00CD3BD6"/>
    <w:rsid w:val="00CE5815"/>
    <w:rsid w:val="00CF4348"/>
    <w:rsid w:val="00D04794"/>
    <w:rsid w:val="00D13D67"/>
    <w:rsid w:val="00D14475"/>
    <w:rsid w:val="00D242C4"/>
    <w:rsid w:val="00D73BFC"/>
    <w:rsid w:val="00D82560"/>
    <w:rsid w:val="00D938BE"/>
    <w:rsid w:val="00DB4F32"/>
    <w:rsid w:val="00DB7892"/>
    <w:rsid w:val="00DC2A51"/>
    <w:rsid w:val="00DC5B96"/>
    <w:rsid w:val="00E20914"/>
    <w:rsid w:val="00E315BE"/>
    <w:rsid w:val="00E44DA7"/>
    <w:rsid w:val="00E55D1D"/>
    <w:rsid w:val="00E94D83"/>
    <w:rsid w:val="00E95554"/>
    <w:rsid w:val="00EB2A2B"/>
    <w:rsid w:val="00EC0216"/>
    <w:rsid w:val="00ED2093"/>
    <w:rsid w:val="00EF01C6"/>
    <w:rsid w:val="00F00C7B"/>
    <w:rsid w:val="00F43C97"/>
    <w:rsid w:val="00F52868"/>
    <w:rsid w:val="00F97F49"/>
    <w:rsid w:val="00FB49DB"/>
    <w:rsid w:val="00FC11EF"/>
    <w:rsid w:val="00FC4DAD"/>
    <w:rsid w:val="00FE17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838938"/>
  <w15:docId w15:val="{27F8BC85-AC8D-4727-9A17-90855A38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1DBB"/>
    <w:rPr>
      <w:rFonts w:ascii="Arial" w:eastAsia="Arial" w:hAnsi="Arial" w:cs="Arial"/>
      <w:lang w:val="en-GB" w:eastAsia="en-GB" w:bidi="en-GB"/>
    </w:rPr>
  </w:style>
  <w:style w:type="paragraph" w:styleId="Heading1">
    <w:name w:val="heading 1"/>
    <w:basedOn w:val="Normal"/>
    <w:uiPriority w:val="1"/>
    <w:qFormat/>
    <w:rsid w:val="00381DBB"/>
    <w:pPr>
      <w:ind w:left="132"/>
      <w:outlineLvl w:val="0"/>
    </w:pPr>
    <w:rPr>
      <w:b/>
      <w:bCs/>
      <w:sz w:val="32"/>
      <w:szCs w:val="32"/>
    </w:rPr>
  </w:style>
  <w:style w:type="paragraph" w:styleId="Heading2">
    <w:name w:val="heading 2"/>
    <w:basedOn w:val="Normal"/>
    <w:uiPriority w:val="1"/>
    <w:qFormat/>
    <w:rsid w:val="00381DBB"/>
    <w:pPr>
      <w:spacing w:before="78"/>
      <w:ind w:left="132"/>
      <w:outlineLvl w:val="1"/>
    </w:pPr>
    <w:rPr>
      <w:b/>
      <w:bCs/>
      <w:i/>
      <w:sz w:val="28"/>
      <w:szCs w:val="28"/>
    </w:rPr>
  </w:style>
  <w:style w:type="paragraph" w:styleId="Heading3">
    <w:name w:val="heading 3"/>
    <w:basedOn w:val="Normal"/>
    <w:uiPriority w:val="1"/>
    <w:qFormat/>
    <w:rsid w:val="00381DBB"/>
    <w:pPr>
      <w:spacing w:before="93"/>
      <w:ind w:left="13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1DBB"/>
  </w:style>
  <w:style w:type="paragraph" w:styleId="ListParagraph">
    <w:name w:val="List Paragraph"/>
    <w:basedOn w:val="Normal"/>
    <w:uiPriority w:val="34"/>
    <w:qFormat/>
    <w:rsid w:val="00381DBB"/>
    <w:pPr>
      <w:spacing w:before="40"/>
      <w:ind w:left="853" w:hanging="360"/>
    </w:pPr>
  </w:style>
  <w:style w:type="paragraph" w:customStyle="1" w:styleId="TableParagraph">
    <w:name w:val="Table Paragraph"/>
    <w:basedOn w:val="Normal"/>
    <w:uiPriority w:val="1"/>
    <w:qFormat/>
    <w:rsid w:val="00381DBB"/>
    <w:pPr>
      <w:spacing w:before="52"/>
      <w:ind w:left="109"/>
    </w:pPr>
  </w:style>
  <w:style w:type="character" w:styleId="Hyperlink">
    <w:name w:val="Hyperlink"/>
    <w:basedOn w:val="DefaultParagraphFont"/>
    <w:uiPriority w:val="99"/>
    <w:unhideWhenUsed/>
    <w:rsid w:val="002638E4"/>
    <w:rPr>
      <w:color w:val="0000FF" w:themeColor="hyperlink"/>
      <w:u w:val="single"/>
    </w:rPr>
  </w:style>
  <w:style w:type="paragraph" w:styleId="NormalWeb">
    <w:name w:val="Normal (Web)"/>
    <w:basedOn w:val="Normal"/>
    <w:uiPriority w:val="99"/>
    <w:unhideWhenUsed/>
    <w:rsid w:val="002638E4"/>
    <w:pPr>
      <w:widowControl/>
      <w:autoSpaceDE/>
      <w:autoSpaceDN/>
    </w:pPr>
    <w:rPr>
      <w:rFonts w:ascii="Times New Roman" w:eastAsiaTheme="minorHAnsi" w:hAnsi="Times New Roman" w:cs="Times New Roman"/>
      <w:sz w:val="24"/>
      <w:szCs w:val="24"/>
      <w:lang w:bidi="ar-SA"/>
    </w:rPr>
  </w:style>
  <w:style w:type="character" w:styleId="Strong">
    <w:name w:val="Strong"/>
    <w:basedOn w:val="DefaultParagraphFont"/>
    <w:uiPriority w:val="22"/>
    <w:qFormat/>
    <w:rsid w:val="002638E4"/>
    <w:rPr>
      <w:b/>
      <w:bCs/>
    </w:rPr>
  </w:style>
  <w:style w:type="paragraph" w:customStyle="1" w:styleId="Default">
    <w:name w:val="Default"/>
    <w:uiPriority w:val="99"/>
    <w:rsid w:val="00D938BE"/>
    <w:pPr>
      <w:widowControl/>
      <w:adjustRightInd w:val="0"/>
    </w:pPr>
    <w:rPr>
      <w:rFonts w:ascii="Arial" w:hAnsi="Arial" w:cs="Arial"/>
      <w:color w:val="000000"/>
      <w:sz w:val="24"/>
      <w:szCs w:val="24"/>
      <w:lang w:val="en-GB"/>
    </w:rPr>
  </w:style>
  <w:style w:type="paragraph" w:styleId="BalloonText">
    <w:name w:val="Balloon Text"/>
    <w:basedOn w:val="Normal"/>
    <w:link w:val="BalloonTextChar"/>
    <w:uiPriority w:val="99"/>
    <w:semiHidden/>
    <w:unhideWhenUsed/>
    <w:rsid w:val="00BF22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2D8"/>
    <w:rPr>
      <w:rFonts w:ascii="Segoe UI" w:eastAsia="Arial" w:hAnsi="Segoe UI" w:cs="Segoe UI"/>
      <w:sz w:val="18"/>
      <w:szCs w:val="18"/>
      <w:lang w:val="en-GB" w:eastAsia="en-GB" w:bidi="en-GB"/>
    </w:rPr>
  </w:style>
  <w:style w:type="character" w:styleId="CommentReference">
    <w:name w:val="annotation reference"/>
    <w:basedOn w:val="DefaultParagraphFont"/>
    <w:uiPriority w:val="99"/>
    <w:semiHidden/>
    <w:unhideWhenUsed/>
    <w:rsid w:val="003307B5"/>
    <w:rPr>
      <w:sz w:val="16"/>
      <w:szCs w:val="16"/>
    </w:rPr>
  </w:style>
  <w:style w:type="paragraph" w:styleId="CommentText">
    <w:name w:val="annotation text"/>
    <w:basedOn w:val="Normal"/>
    <w:link w:val="CommentTextChar"/>
    <w:uiPriority w:val="99"/>
    <w:semiHidden/>
    <w:unhideWhenUsed/>
    <w:rsid w:val="003307B5"/>
    <w:rPr>
      <w:sz w:val="20"/>
      <w:szCs w:val="20"/>
    </w:rPr>
  </w:style>
  <w:style w:type="character" w:customStyle="1" w:styleId="CommentTextChar">
    <w:name w:val="Comment Text Char"/>
    <w:basedOn w:val="DefaultParagraphFont"/>
    <w:link w:val="CommentText"/>
    <w:uiPriority w:val="99"/>
    <w:semiHidden/>
    <w:rsid w:val="003307B5"/>
    <w:rPr>
      <w:rFonts w:ascii="Arial" w:eastAsia="Arial" w:hAnsi="Arial" w:cs="Arial"/>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3307B5"/>
    <w:rPr>
      <w:b/>
      <w:bCs/>
    </w:rPr>
  </w:style>
  <w:style w:type="character" w:customStyle="1" w:styleId="CommentSubjectChar">
    <w:name w:val="Comment Subject Char"/>
    <w:basedOn w:val="CommentTextChar"/>
    <w:link w:val="CommentSubject"/>
    <w:uiPriority w:val="99"/>
    <w:semiHidden/>
    <w:rsid w:val="003307B5"/>
    <w:rPr>
      <w:rFonts w:ascii="Arial" w:eastAsia="Arial" w:hAnsi="Arial" w:cs="Arial"/>
      <w:b/>
      <w:bCs/>
      <w:sz w:val="20"/>
      <w:szCs w:val="20"/>
      <w:lang w:val="en-GB" w:eastAsia="en-GB" w:bidi="en-GB"/>
    </w:rPr>
  </w:style>
  <w:style w:type="character" w:styleId="FollowedHyperlink">
    <w:name w:val="FollowedHyperlink"/>
    <w:basedOn w:val="DefaultParagraphFont"/>
    <w:uiPriority w:val="99"/>
    <w:semiHidden/>
    <w:unhideWhenUsed/>
    <w:rsid w:val="009E6BCC"/>
    <w:rPr>
      <w:color w:val="800080" w:themeColor="followedHyperlink"/>
      <w:u w:val="single"/>
    </w:rPr>
  </w:style>
  <w:style w:type="paragraph" w:styleId="Header">
    <w:name w:val="header"/>
    <w:basedOn w:val="Normal"/>
    <w:link w:val="HeaderChar"/>
    <w:uiPriority w:val="99"/>
    <w:unhideWhenUsed/>
    <w:rsid w:val="00A25401"/>
    <w:pPr>
      <w:tabs>
        <w:tab w:val="center" w:pos="4513"/>
        <w:tab w:val="right" w:pos="9026"/>
      </w:tabs>
    </w:pPr>
  </w:style>
  <w:style w:type="character" w:customStyle="1" w:styleId="HeaderChar">
    <w:name w:val="Header Char"/>
    <w:basedOn w:val="DefaultParagraphFont"/>
    <w:link w:val="Header"/>
    <w:uiPriority w:val="99"/>
    <w:rsid w:val="00A25401"/>
    <w:rPr>
      <w:rFonts w:ascii="Arial" w:eastAsia="Arial" w:hAnsi="Arial" w:cs="Arial"/>
      <w:lang w:val="en-GB" w:eastAsia="en-GB" w:bidi="en-GB"/>
    </w:rPr>
  </w:style>
  <w:style w:type="paragraph" w:styleId="Footer">
    <w:name w:val="footer"/>
    <w:basedOn w:val="Normal"/>
    <w:link w:val="FooterChar"/>
    <w:uiPriority w:val="99"/>
    <w:unhideWhenUsed/>
    <w:rsid w:val="00A25401"/>
    <w:pPr>
      <w:tabs>
        <w:tab w:val="center" w:pos="4513"/>
        <w:tab w:val="right" w:pos="9026"/>
      </w:tabs>
    </w:pPr>
  </w:style>
  <w:style w:type="character" w:customStyle="1" w:styleId="FooterChar">
    <w:name w:val="Footer Char"/>
    <w:basedOn w:val="DefaultParagraphFont"/>
    <w:link w:val="Footer"/>
    <w:uiPriority w:val="99"/>
    <w:rsid w:val="00A25401"/>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591">
      <w:bodyDiv w:val="1"/>
      <w:marLeft w:val="0"/>
      <w:marRight w:val="0"/>
      <w:marTop w:val="0"/>
      <w:marBottom w:val="0"/>
      <w:divBdr>
        <w:top w:val="none" w:sz="0" w:space="0" w:color="auto"/>
        <w:left w:val="none" w:sz="0" w:space="0" w:color="auto"/>
        <w:bottom w:val="none" w:sz="0" w:space="0" w:color="auto"/>
        <w:right w:val="none" w:sz="0" w:space="0" w:color="auto"/>
      </w:divBdr>
    </w:div>
    <w:div w:id="224335227">
      <w:bodyDiv w:val="1"/>
      <w:marLeft w:val="0"/>
      <w:marRight w:val="0"/>
      <w:marTop w:val="0"/>
      <w:marBottom w:val="0"/>
      <w:divBdr>
        <w:top w:val="none" w:sz="0" w:space="0" w:color="auto"/>
        <w:left w:val="none" w:sz="0" w:space="0" w:color="auto"/>
        <w:bottom w:val="none" w:sz="0" w:space="0" w:color="auto"/>
        <w:right w:val="none" w:sz="0" w:space="0" w:color="auto"/>
      </w:divBdr>
    </w:div>
    <w:div w:id="380444699">
      <w:bodyDiv w:val="1"/>
      <w:marLeft w:val="0"/>
      <w:marRight w:val="0"/>
      <w:marTop w:val="0"/>
      <w:marBottom w:val="0"/>
      <w:divBdr>
        <w:top w:val="none" w:sz="0" w:space="0" w:color="auto"/>
        <w:left w:val="none" w:sz="0" w:space="0" w:color="auto"/>
        <w:bottom w:val="none" w:sz="0" w:space="0" w:color="auto"/>
        <w:right w:val="none" w:sz="0" w:space="0" w:color="auto"/>
      </w:divBdr>
    </w:div>
    <w:div w:id="437219139">
      <w:bodyDiv w:val="1"/>
      <w:marLeft w:val="0"/>
      <w:marRight w:val="0"/>
      <w:marTop w:val="0"/>
      <w:marBottom w:val="0"/>
      <w:divBdr>
        <w:top w:val="none" w:sz="0" w:space="0" w:color="auto"/>
        <w:left w:val="none" w:sz="0" w:space="0" w:color="auto"/>
        <w:bottom w:val="none" w:sz="0" w:space="0" w:color="auto"/>
        <w:right w:val="none" w:sz="0" w:space="0" w:color="auto"/>
      </w:divBdr>
    </w:div>
    <w:div w:id="439490714">
      <w:bodyDiv w:val="1"/>
      <w:marLeft w:val="0"/>
      <w:marRight w:val="0"/>
      <w:marTop w:val="0"/>
      <w:marBottom w:val="0"/>
      <w:divBdr>
        <w:top w:val="none" w:sz="0" w:space="0" w:color="auto"/>
        <w:left w:val="none" w:sz="0" w:space="0" w:color="auto"/>
        <w:bottom w:val="none" w:sz="0" w:space="0" w:color="auto"/>
        <w:right w:val="none" w:sz="0" w:space="0" w:color="auto"/>
      </w:divBdr>
    </w:div>
    <w:div w:id="1385834563">
      <w:bodyDiv w:val="1"/>
      <w:marLeft w:val="0"/>
      <w:marRight w:val="0"/>
      <w:marTop w:val="0"/>
      <w:marBottom w:val="0"/>
      <w:divBdr>
        <w:top w:val="none" w:sz="0" w:space="0" w:color="auto"/>
        <w:left w:val="none" w:sz="0" w:space="0" w:color="auto"/>
        <w:bottom w:val="none" w:sz="0" w:space="0" w:color="auto"/>
        <w:right w:val="none" w:sz="0" w:space="0" w:color="auto"/>
      </w:divBdr>
    </w:div>
    <w:div w:id="1613978586">
      <w:bodyDiv w:val="1"/>
      <w:marLeft w:val="0"/>
      <w:marRight w:val="0"/>
      <w:marTop w:val="0"/>
      <w:marBottom w:val="0"/>
      <w:divBdr>
        <w:top w:val="none" w:sz="0" w:space="0" w:color="auto"/>
        <w:left w:val="none" w:sz="0" w:space="0" w:color="auto"/>
        <w:bottom w:val="none" w:sz="0" w:space="0" w:color="auto"/>
        <w:right w:val="none" w:sz="0" w:space="0" w:color="auto"/>
      </w:divBdr>
    </w:div>
    <w:div w:id="1809668614">
      <w:bodyDiv w:val="1"/>
      <w:marLeft w:val="0"/>
      <w:marRight w:val="0"/>
      <w:marTop w:val="0"/>
      <w:marBottom w:val="0"/>
      <w:divBdr>
        <w:top w:val="none" w:sz="0" w:space="0" w:color="auto"/>
        <w:left w:val="none" w:sz="0" w:space="0" w:color="auto"/>
        <w:bottom w:val="none" w:sz="0" w:space="0" w:color="auto"/>
        <w:right w:val="none" w:sz="0" w:space="0" w:color="auto"/>
      </w:divBdr>
    </w:div>
    <w:div w:id="1840610816">
      <w:bodyDiv w:val="1"/>
      <w:marLeft w:val="0"/>
      <w:marRight w:val="0"/>
      <w:marTop w:val="0"/>
      <w:marBottom w:val="0"/>
      <w:divBdr>
        <w:top w:val="none" w:sz="0" w:space="0" w:color="auto"/>
        <w:left w:val="none" w:sz="0" w:space="0" w:color="auto"/>
        <w:bottom w:val="none" w:sz="0" w:space="0" w:color="auto"/>
        <w:right w:val="none" w:sz="0" w:space="0" w:color="auto"/>
      </w:divBdr>
      <w:divsChild>
        <w:div w:id="367413172">
          <w:marLeft w:val="0"/>
          <w:marRight w:val="0"/>
          <w:marTop w:val="0"/>
          <w:marBottom w:val="0"/>
          <w:divBdr>
            <w:top w:val="none" w:sz="0" w:space="0" w:color="auto"/>
            <w:left w:val="none" w:sz="0" w:space="0" w:color="auto"/>
            <w:bottom w:val="none" w:sz="0" w:space="0" w:color="auto"/>
            <w:right w:val="none" w:sz="0" w:space="0" w:color="auto"/>
          </w:divBdr>
          <w:divsChild>
            <w:div w:id="605625547">
              <w:marLeft w:val="0"/>
              <w:marRight w:val="0"/>
              <w:marTop w:val="0"/>
              <w:marBottom w:val="0"/>
              <w:divBdr>
                <w:top w:val="none" w:sz="0" w:space="0" w:color="auto"/>
                <w:left w:val="none" w:sz="0" w:space="0" w:color="auto"/>
                <w:bottom w:val="none" w:sz="0" w:space="0" w:color="auto"/>
                <w:right w:val="none" w:sz="0" w:space="0" w:color="auto"/>
              </w:divBdr>
              <w:divsChild>
                <w:div w:id="1266232928">
                  <w:marLeft w:val="0"/>
                  <w:marRight w:val="0"/>
                  <w:marTop w:val="0"/>
                  <w:marBottom w:val="0"/>
                  <w:divBdr>
                    <w:top w:val="none" w:sz="0" w:space="0" w:color="auto"/>
                    <w:left w:val="none" w:sz="0" w:space="0" w:color="auto"/>
                    <w:bottom w:val="none" w:sz="0" w:space="0" w:color="auto"/>
                    <w:right w:val="none" w:sz="0" w:space="0" w:color="auto"/>
                  </w:divBdr>
                  <w:divsChild>
                    <w:div w:id="2146384191">
                      <w:marLeft w:val="0"/>
                      <w:marRight w:val="0"/>
                      <w:marTop w:val="0"/>
                      <w:marBottom w:val="0"/>
                      <w:divBdr>
                        <w:top w:val="none" w:sz="0" w:space="0" w:color="auto"/>
                        <w:left w:val="none" w:sz="0" w:space="0" w:color="auto"/>
                        <w:bottom w:val="none" w:sz="0" w:space="0" w:color="auto"/>
                        <w:right w:val="none" w:sz="0" w:space="0" w:color="auto"/>
                      </w:divBdr>
                      <w:divsChild>
                        <w:div w:id="748355714">
                          <w:marLeft w:val="0"/>
                          <w:marRight w:val="0"/>
                          <w:marTop w:val="0"/>
                          <w:marBottom w:val="0"/>
                          <w:divBdr>
                            <w:top w:val="none" w:sz="0" w:space="0" w:color="auto"/>
                            <w:left w:val="none" w:sz="0" w:space="0" w:color="auto"/>
                            <w:bottom w:val="none" w:sz="0" w:space="0" w:color="auto"/>
                            <w:right w:val="none" w:sz="0" w:space="0" w:color="auto"/>
                          </w:divBdr>
                          <w:divsChild>
                            <w:div w:id="14057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hs.hpscoronavirus@phs.scot" TargetMode="External"/><Relationship Id="rId18" Type="http://schemas.openxmlformats.org/officeDocument/2006/relationships/hyperlink" Target="https://www.gov.scot/news/ban-on-entry-introduced-for-visitors-from-denmar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hsinform.scot/campaigns/wuhan-novel-coronavirus" TargetMode="External"/><Relationship Id="rId17" Type="http://schemas.openxmlformats.org/officeDocument/2006/relationships/hyperlink" Target="https://www.gov.scot/coronavirus-covid-19/" TargetMode="External"/><Relationship Id="rId2" Type="http://schemas.openxmlformats.org/officeDocument/2006/relationships/numbering" Target="numbering.xml"/><Relationship Id="rId16" Type="http://schemas.openxmlformats.org/officeDocument/2006/relationships/hyperlink" Target="https://www.hps.scot.nhs.uk/a-to-z-of-topics/covid-19/" TargetMode="External"/><Relationship Id="rId20" Type="http://schemas.openxmlformats.org/officeDocument/2006/relationships/hyperlink" Target="https://www.who.int/health-topics/coronavir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hsinform.scot/illnesses-and-conditions/infections-and-poisoning/coronavirus-covid-19" TargetMode="External"/><Relationship Id="rId10" Type="http://schemas.openxmlformats.org/officeDocument/2006/relationships/hyperlink" Target="mailto:phs.hpscoronavirus@phs.scot" TargetMode="External"/><Relationship Id="rId19" Type="http://schemas.openxmlformats.org/officeDocument/2006/relationships/hyperlink" Target="https://www.ecdc.europa.eu/en/novel-coronavirus-chin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hs.hpscoronavirus@phs.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2175-D374-4084-81C8-361FC0D91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2005</Words>
  <Characters>11434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Health Protection Alerts</vt:lpstr>
    </vt:vector>
  </TitlesOfParts>
  <Company>NHS NSS</Company>
  <LinksUpToDate>false</LinksUpToDate>
  <CharactersWithSpaces>13413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Protection Alerts</dc:title>
  <dc:subject/>
  <dc:creator>Diogo Marques</dc:creator>
  <cp:keywords/>
  <dc:description/>
  <cp:lastModifiedBy>Hendren, Sandra</cp:lastModifiedBy>
  <cp:revision>2</cp:revision>
  <cp:lastPrinted>2020-02-07T12:03:00Z</cp:lastPrinted>
  <dcterms:created xsi:type="dcterms:W3CDTF">2020-11-16T12:16:00Z</dcterms:created>
  <dcterms:modified xsi:type="dcterms:W3CDTF">2020-11-16T12:16:00Z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2016</vt:lpwstr>
  </property>
  <property fmtid="{D5CDD505-2E9C-101B-9397-08002B2CF9AE}" pid="4" name="LastSaved">
    <vt:filetime>2020-01-31T00:00:00Z</vt:filetime>
  </property>
</Properties>
</file>