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4B" w:rsidRPr="0016664B" w:rsidRDefault="0016664B" w:rsidP="0016664B">
      <w:pPr>
        <w:pStyle w:val="Heading1"/>
        <w:rPr>
          <w:rFonts w:ascii="Tahoma" w:hAnsi="Tahoma" w:cs="Tahoma"/>
          <w:color w:val="333399"/>
          <w:sz w:val="26"/>
          <w:szCs w:val="26"/>
        </w:rPr>
      </w:pPr>
      <w:r w:rsidRPr="0016664B">
        <w:rPr>
          <w:rFonts w:ascii="Tahoma" w:hAnsi="Tahoma" w:cs="Tahoma"/>
          <w:color w:val="333399"/>
          <w:sz w:val="26"/>
          <w:szCs w:val="26"/>
        </w:rPr>
        <w:t>Respiratory</w:t>
      </w:r>
    </w:p>
    <w:p w:rsidR="0016664B" w:rsidRPr="0016664B" w:rsidRDefault="0016664B" w:rsidP="0016664B">
      <w:pPr>
        <w:pStyle w:val="Heading1"/>
        <w:rPr>
          <w:rFonts w:ascii="Tahoma" w:hAnsi="Tahoma" w:cs="Tahoma"/>
          <w:color w:val="333399"/>
          <w:sz w:val="26"/>
          <w:szCs w:val="26"/>
        </w:rPr>
      </w:pPr>
      <w:r w:rsidRPr="0016664B">
        <w:rPr>
          <w:rFonts w:ascii="Tahoma" w:hAnsi="Tahoma" w:cs="Tahoma"/>
          <w:noProof/>
          <w:color w:val="333399"/>
          <w:sz w:val="18"/>
          <w:szCs w:val="18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8312150</wp:posOffset>
            </wp:positionH>
            <wp:positionV relativeFrom="paragraph">
              <wp:posOffset>-114300</wp:posOffset>
            </wp:positionV>
            <wp:extent cx="1236980" cy="892175"/>
            <wp:effectExtent l="19050" t="0" r="1270" b="0"/>
            <wp:wrapNone/>
            <wp:docPr id="3" name="Picture 3" descr="http://staffnetcomms/nhsggc/logos/logo_NHSGG&amp;C_%202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ffnetcomms/nhsggc/logos/logo_NHSGG&amp;C_%202_colou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64B">
        <w:rPr>
          <w:rFonts w:ascii="Tahoma" w:hAnsi="Tahoma" w:cs="Tahoma"/>
          <w:color w:val="333399"/>
          <w:sz w:val="26"/>
          <w:szCs w:val="26"/>
        </w:rPr>
        <w:t>MANAGED CLINICAL NETWORK</w:t>
      </w:r>
    </w:p>
    <w:p w:rsidR="0016664B" w:rsidRPr="0016664B" w:rsidRDefault="0016664B" w:rsidP="0016664B">
      <w:pPr>
        <w:spacing w:after="0" w:line="240" w:lineRule="auto"/>
        <w:rPr>
          <w:rFonts w:ascii="Arial" w:hAnsi="Arial" w:cs="Arial"/>
        </w:rPr>
      </w:pPr>
      <w:r w:rsidRPr="0016664B">
        <w:rPr>
          <w:rFonts w:ascii="Arial" w:hAnsi="Arial" w:cs="Arial"/>
        </w:rPr>
        <w:t>MCN Lead Clinician- Dr David Anderson</w:t>
      </w:r>
    </w:p>
    <w:p w:rsidR="00C02229" w:rsidRPr="005F280E" w:rsidRDefault="0016664B" w:rsidP="005F280E">
      <w:pPr>
        <w:spacing w:after="0" w:line="240" w:lineRule="auto"/>
        <w:rPr>
          <w:rFonts w:ascii="Arial" w:hAnsi="Arial" w:cs="Arial"/>
        </w:rPr>
      </w:pPr>
      <w:r w:rsidRPr="0016664B">
        <w:rPr>
          <w:rFonts w:ascii="Arial" w:hAnsi="Arial" w:cs="Arial"/>
        </w:rPr>
        <w:t>MCN Co-ordinator – Alan Foster</w:t>
      </w:r>
      <w:bookmarkStart w:id="0" w:name="_GoBack"/>
      <w:bookmarkEnd w:id="0"/>
    </w:p>
    <w:p w:rsidR="00C02229" w:rsidRPr="00C02229" w:rsidRDefault="00C02229" w:rsidP="00C02229">
      <w:pPr>
        <w:rPr>
          <w:rFonts w:eastAsia="Times New Roman" w:cs="Calibri"/>
          <w:b/>
          <w:color w:val="000000"/>
          <w:sz w:val="24"/>
          <w:szCs w:val="24"/>
          <w:u w:val="single"/>
        </w:rPr>
      </w:pPr>
      <w:r w:rsidRPr="00C02229">
        <w:rPr>
          <w:rFonts w:eastAsia="Times New Roman" w:cs="Calibri"/>
          <w:b/>
          <w:color w:val="000000"/>
          <w:sz w:val="24"/>
          <w:szCs w:val="24"/>
          <w:u w:val="single"/>
        </w:rPr>
        <w:t>Key message: November 2020- Reestablishment of the Community Respiratory Response Team</w:t>
      </w:r>
    </w:p>
    <w:p w:rsidR="00C02229" w:rsidRDefault="00C02229" w:rsidP="00C02229">
      <w:pPr>
        <w:pStyle w:val="xmsonormal"/>
        <w:rPr>
          <w:color w:val="000000"/>
        </w:rPr>
      </w:pPr>
      <w:r>
        <w:rPr>
          <w:rFonts w:ascii="Calibri" w:hAnsi="Calibri" w:cs="Calibri"/>
          <w:color w:val="000000"/>
        </w:rPr>
        <w:t>Given</w:t>
      </w:r>
      <w:r>
        <w:rPr>
          <w:rFonts w:ascii="Calibri" w:hAnsi="Calibri" w:cs="Calibri"/>
          <w:color w:val="000000"/>
        </w:rPr>
        <w:t xml:space="preserve"> the rising numbers of coronavirus infections in the GG+C area we have re-established the Community Respiratory Response Team, covering the whole of GG+C starting on the 9th of November. Unlike the first wave of the pandemic in </w:t>
      </w:r>
      <w:proofErr w:type="gramStart"/>
      <w:r>
        <w:rPr>
          <w:rFonts w:ascii="Calibri" w:hAnsi="Calibri" w:cs="Calibri"/>
          <w:color w:val="000000"/>
        </w:rPr>
        <w:t>Spring</w:t>
      </w:r>
      <w:proofErr w:type="gramEnd"/>
      <w:r>
        <w:rPr>
          <w:rFonts w:ascii="Calibri" w:hAnsi="Calibri" w:cs="Calibri"/>
          <w:color w:val="000000"/>
        </w:rPr>
        <w:t xml:space="preserve">, when all </w:t>
      </w:r>
      <w:proofErr w:type="spellStart"/>
      <w:r>
        <w:rPr>
          <w:rFonts w:ascii="Calibri" w:hAnsi="Calibri" w:cs="Calibri"/>
          <w:color w:val="000000"/>
        </w:rPr>
        <w:t>non essential</w:t>
      </w:r>
      <w:proofErr w:type="spellEnd"/>
      <w:r>
        <w:rPr>
          <w:rFonts w:ascii="Calibri" w:hAnsi="Calibri" w:cs="Calibri"/>
          <w:color w:val="000000"/>
        </w:rPr>
        <w:t xml:space="preserve"> work was postponed, the contributing teams are required to maintain some routine activity during the next 6 months. As a result the service hours and referral criteria will be different from the first wave response. This will be reviewed dependant on the virus levels.</w:t>
      </w:r>
    </w:p>
    <w:p w:rsidR="00C02229" w:rsidRDefault="00C02229" w:rsidP="00C02229">
      <w:pPr>
        <w:pStyle w:val="xxxxxmsonormal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C02229" w:rsidRDefault="00C02229" w:rsidP="00C02229">
      <w:pPr>
        <w:pStyle w:val="xxxxxmsonormal"/>
        <w:rPr>
          <w:color w:val="000000"/>
        </w:rPr>
      </w:pPr>
      <w:r>
        <w:rPr>
          <w:rFonts w:ascii="Calibri" w:hAnsi="Calibri" w:cs="Calibri"/>
          <w:color w:val="000000"/>
        </w:rPr>
        <w:t>As of the 9th of November</w:t>
      </w:r>
    </w:p>
    <w:p w:rsidR="00C02229" w:rsidRDefault="00C02229" w:rsidP="00C02229">
      <w:pPr>
        <w:pStyle w:val="xxxxxmsonormal"/>
        <w:rPr>
          <w:color w:val="000000"/>
        </w:rPr>
      </w:pPr>
      <w:r>
        <w:rPr>
          <w:color w:val="000000"/>
        </w:rPr>
        <w:t> </w:t>
      </w:r>
    </w:p>
    <w:p w:rsidR="00C02229" w:rsidRDefault="00C02229" w:rsidP="00C02229">
      <w:pPr>
        <w:pStyle w:val="xxxxxmsonormal"/>
        <w:rPr>
          <w:color w:val="000000"/>
        </w:rPr>
      </w:pPr>
      <w:r>
        <w:rPr>
          <w:rFonts w:ascii="Calibri" w:hAnsi="Calibri" w:cs="Calibri"/>
          <w:color w:val="000000"/>
        </w:rPr>
        <w:t xml:space="preserve">The CRRT service hours will be Monday to Saturday 8am to 4pm with a cut off of 2pm for same day review. </w:t>
      </w:r>
    </w:p>
    <w:p w:rsidR="00C02229" w:rsidRDefault="00C02229" w:rsidP="00C02229">
      <w:pPr>
        <w:pStyle w:val="xxxxxmsonormal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C02229" w:rsidRDefault="00C02229" w:rsidP="00C02229">
      <w:pPr>
        <w:pStyle w:val="xxxxxmsonormal"/>
        <w:rPr>
          <w:color w:val="000000"/>
        </w:rPr>
      </w:pPr>
      <w:r>
        <w:rPr>
          <w:rFonts w:ascii="Calibri" w:hAnsi="Calibri" w:cs="Calibri"/>
          <w:color w:val="000000"/>
        </w:rPr>
        <w:t>First contact will be virtual with an aim to maintain contact as virtual whenever possible. </w:t>
      </w:r>
    </w:p>
    <w:p w:rsidR="00C02229" w:rsidRDefault="00C02229" w:rsidP="00C02229">
      <w:pPr>
        <w:pStyle w:val="xxxxxmsonormal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C02229" w:rsidRDefault="00C02229" w:rsidP="00C02229">
      <w:pPr>
        <w:pStyle w:val="xxxxxmsonormal"/>
        <w:rPr>
          <w:color w:val="000000"/>
        </w:rPr>
      </w:pPr>
      <w:r>
        <w:rPr>
          <w:rFonts w:ascii="Calibri" w:hAnsi="Calibri" w:cs="Calibri"/>
          <w:color w:val="000000"/>
        </w:rPr>
        <w:t xml:space="preserve">A decision to make a </w:t>
      </w:r>
      <w:proofErr w:type="gramStart"/>
      <w:r>
        <w:rPr>
          <w:rFonts w:ascii="Calibri" w:hAnsi="Calibri" w:cs="Calibri"/>
          <w:color w:val="000000"/>
        </w:rPr>
        <w:t>Domiciliary</w:t>
      </w:r>
      <w:proofErr w:type="gramEnd"/>
      <w:r>
        <w:rPr>
          <w:rFonts w:ascii="Calibri" w:hAnsi="Calibri" w:cs="Calibri"/>
          <w:color w:val="000000"/>
        </w:rPr>
        <w:t xml:space="preserve"> visit will be at the discretion of the CRRT, not the referring clinician.</w:t>
      </w:r>
    </w:p>
    <w:p w:rsidR="00C02229" w:rsidRDefault="00C02229" w:rsidP="00C02229">
      <w:pPr>
        <w:pStyle w:val="xxxxxmsonormal"/>
        <w:rPr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C02229" w:rsidRDefault="00C02229" w:rsidP="00C02229">
      <w:pPr>
        <w:pStyle w:val="xxxxxmsonormal"/>
        <w:rPr>
          <w:color w:val="000000"/>
        </w:rPr>
      </w:pPr>
      <w:r>
        <w:rPr>
          <w:rFonts w:ascii="Calibri" w:hAnsi="Calibri" w:cs="Calibri"/>
          <w:color w:val="000000"/>
        </w:rPr>
        <w:t xml:space="preserve">Referrals will be accepted for Admission Avoidance (Glasgow City, East Renfrewshire, East Dunbartonshire, West Dunbartonshire, Renfrewshire and Inverclyde HSCPs), Support after discharge from hospital (all patients d/c from GG+C hospitals) or end of life care for patients with ILD, bronchiectasis and COPD. </w:t>
      </w:r>
    </w:p>
    <w:p w:rsidR="00C02229" w:rsidRDefault="00C02229" w:rsidP="00C02229">
      <w:pPr>
        <w:pStyle w:val="xxxxxmsonormal"/>
        <w:rPr>
          <w:color w:val="000000"/>
        </w:rPr>
      </w:pPr>
      <w:r>
        <w:rPr>
          <w:color w:val="000000"/>
        </w:rPr>
        <w:t> </w:t>
      </w:r>
    </w:p>
    <w:p w:rsidR="00C02229" w:rsidRDefault="00C02229" w:rsidP="00C02229">
      <w:pPr>
        <w:pStyle w:val="xxxxxmsonormal"/>
        <w:rPr>
          <w:color w:val="000000"/>
        </w:rPr>
      </w:pPr>
      <w:r>
        <w:rPr>
          <w:rFonts w:ascii="Calibri" w:hAnsi="Calibri" w:cs="Calibri"/>
          <w:color w:val="000000"/>
        </w:rPr>
        <w:t>The CRRT will not accept referrals for advice on routine management of patients with COPD, ILD and bronchiectasis or referrals for management of patients with Asthma</w:t>
      </w:r>
    </w:p>
    <w:p w:rsidR="00C02229" w:rsidRDefault="00C02229" w:rsidP="00C02229">
      <w:pPr>
        <w:pStyle w:val="xxxxxmsonormal"/>
        <w:rPr>
          <w:color w:val="000000"/>
        </w:rPr>
      </w:pPr>
      <w:r>
        <w:rPr>
          <w:color w:val="000000"/>
        </w:rPr>
        <w:t> </w:t>
      </w:r>
    </w:p>
    <w:p w:rsidR="00C02229" w:rsidRDefault="00C02229" w:rsidP="00C02229">
      <w:pPr>
        <w:pStyle w:val="xxxxxmsonormal"/>
        <w:rPr>
          <w:color w:val="000000"/>
        </w:rPr>
      </w:pPr>
      <w:r>
        <w:rPr>
          <w:rFonts w:ascii="Calibri" w:hAnsi="Calibri" w:cs="Calibri"/>
          <w:color w:val="000000"/>
        </w:rPr>
        <w:t>Patients with Suspected or Confirmed Covid Pneumonia should be managed via the Covid Hub / CAC pathway with two exceptions; in both these circumstances advice will be provided in relation to oxygen provision only</w:t>
      </w:r>
    </w:p>
    <w:p w:rsidR="00C02229" w:rsidRDefault="00C02229" w:rsidP="00C02229">
      <w:pPr>
        <w:pStyle w:val="xxxxxmsonormal"/>
        <w:rPr>
          <w:color w:val="000000"/>
        </w:rPr>
      </w:pPr>
      <w:r>
        <w:rPr>
          <w:rFonts w:ascii="Calibri" w:hAnsi="Calibri" w:cs="Calibri"/>
          <w:color w:val="000000"/>
        </w:rPr>
        <w:t>1/ Patients with Covid Pneumonia who require Oxygen at home to palliate breathlessness as part of End of Life Care</w:t>
      </w:r>
    </w:p>
    <w:p w:rsidR="00C02229" w:rsidRDefault="00C02229" w:rsidP="00C02229">
      <w:pPr>
        <w:pStyle w:val="xxxxxmsonormal"/>
        <w:rPr>
          <w:color w:val="000000"/>
        </w:rPr>
      </w:pPr>
      <w:r>
        <w:rPr>
          <w:rFonts w:ascii="Calibri" w:hAnsi="Calibri" w:cs="Calibri"/>
          <w:color w:val="000000"/>
        </w:rPr>
        <w:t>2/ Patients with Covid Infection in Nursing Homes who require oxygen. </w:t>
      </w:r>
    </w:p>
    <w:p w:rsidR="00C02229" w:rsidRDefault="00C02229" w:rsidP="00C02229">
      <w:pPr>
        <w:pStyle w:val="xxxxxmsonormal"/>
        <w:rPr>
          <w:color w:val="000000"/>
        </w:rPr>
      </w:pPr>
    </w:p>
    <w:p w:rsidR="00C02229" w:rsidRDefault="00C02229" w:rsidP="00C02229">
      <w:pPr>
        <w:pStyle w:val="xxxxxmsonormal"/>
        <w:rPr>
          <w:color w:val="000000"/>
        </w:rPr>
      </w:pPr>
      <w:r>
        <w:rPr>
          <w:rFonts w:ascii="Calibri" w:hAnsi="Calibri" w:cs="Calibri"/>
          <w:color w:val="000000"/>
        </w:rPr>
        <w:t>I hope reintroduction of these services can help support managing our chronic respiratory patients safely in the community over the next few months. Please contact if you have any queries</w:t>
      </w:r>
    </w:p>
    <w:p w:rsidR="00C02229" w:rsidRDefault="00C02229" w:rsidP="00C02229">
      <w:pPr>
        <w:pStyle w:val="xxxxxmsonormal"/>
        <w:rPr>
          <w:color w:val="000000"/>
        </w:rPr>
      </w:pPr>
    </w:p>
    <w:p w:rsidR="00C02229" w:rsidRDefault="00C02229" w:rsidP="00C02229">
      <w:pPr>
        <w:pStyle w:val="xxxxxmsonormal"/>
        <w:rPr>
          <w:color w:val="000000"/>
        </w:rPr>
      </w:pPr>
      <w:r>
        <w:rPr>
          <w:rFonts w:ascii="Calibri" w:hAnsi="Calibri" w:cs="Calibri"/>
          <w:color w:val="000000"/>
        </w:rPr>
        <w:t>Kind Regards</w:t>
      </w:r>
    </w:p>
    <w:p w:rsidR="00C02229" w:rsidRDefault="00C02229" w:rsidP="00C02229">
      <w:pPr>
        <w:pStyle w:val="xxxxxmsonormal"/>
        <w:rPr>
          <w:color w:val="000000"/>
        </w:rPr>
      </w:pPr>
      <w:r>
        <w:rPr>
          <w:rFonts w:ascii="Calibri" w:hAnsi="Calibri" w:cs="Calibri"/>
          <w:color w:val="000000"/>
        </w:rPr>
        <w:t>David Anderson </w:t>
      </w:r>
    </w:p>
    <w:p w:rsidR="00C02229" w:rsidRDefault="00C02229" w:rsidP="00C02229">
      <w:pPr>
        <w:pStyle w:val="xmso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Respiratory Consultant</w:t>
      </w:r>
    </w:p>
    <w:p w:rsidR="00C02229" w:rsidRPr="00C02229" w:rsidRDefault="00C02229" w:rsidP="00C02229">
      <w:pPr>
        <w:pStyle w:val="xmsonormal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Respiratory MCN lead clinician</w:t>
      </w:r>
    </w:p>
    <w:p w:rsidR="0016664B" w:rsidRPr="0016664B" w:rsidRDefault="001953AB" w:rsidP="001953A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7124700" cy="0"/>
                <wp:effectExtent l="19050" t="20955" r="19050" b="266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1805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56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b2EAIAACkEAAAOAAAAZHJzL2Uyb0RvYy54bWysU8GO2jAQvVfqP1i+QxI2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" strokeweight="3pt"/>
            </w:pict>
          </mc:Fallback>
        </mc:AlternateContent>
      </w:r>
    </w:p>
    <w:sectPr w:rsidR="0016664B" w:rsidRPr="0016664B" w:rsidSect="00D52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3AA4"/>
    <w:multiLevelType w:val="hybridMultilevel"/>
    <w:tmpl w:val="AC107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22E5"/>
    <w:multiLevelType w:val="hybridMultilevel"/>
    <w:tmpl w:val="E09E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D9F"/>
    <w:multiLevelType w:val="hybridMultilevel"/>
    <w:tmpl w:val="8D988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6312"/>
    <w:multiLevelType w:val="hybridMultilevel"/>
    <w:tmpl w:val="7EA87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96C64"/>
    <w:multiLevelType w:val="hybridMultilevel"/>
    <w:tmpl w:val="129ADB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7B1ADA"/>
    <w:multiLevelType w:val="hybridMultilevel"/>
    <w:tmpl w:val="9B465BF6"/>
    <w:lvl w:ilvl="0" w:tplc="EF201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A18B1"/>
    <w:multiLevelType w:val="hybridMultilevel"/>
    <w:tmpl w:val="BA386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C7ACC"/>
    <w:multiLevelType w:val="hybridMultilevel"/>
    <w:tmpl w:val="6ACEB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F7897"/>
    <w:multiLevelType w:val="hybridMultilevel"/>
    <w:tmpl w:val="C9F42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17491"/>
    <w:multiLevelType w:val="hybridMultilevel"/>
    <w:tmpl w:val="58EEF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96127"/>
    <w:multiLevelType w:val="hybridMultilevel"/>
    <w:tmpl w:val="A89A90C8"/>
    <w:lvl w:ilvl="0" w:tplc="91FCFA2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04605C"/>
    <w:multiLevelType w:val="hybridMultilevel"/>
    <w:tmpl w:val="D75A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4B"/>
    <w:rsid w:val="00102C81"/>
    <w:rsid w:val="0016664B"/>
    <w:rsid w:val="001953AB"/>
    <w:rsid w:val="00332579"/>
    <w:rsid w:val="005F280E"/>
    <w:rsid w:val="00807ADC"/>
    <w:rsid w:val="00A93FA0"/>
    <w:rsid w:val="00BB6C20"/>
    <w:rsid w:val="00C02229"/>
    <w:rsid w:val="00D14348"/>
    <w:rsid w:val="00D52260"/>
    <w:rsid w:val="00ED6877"/>
    <w:rsid w:val="00E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6E5F36-FE6F-4659-87A7-701A5F96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64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6664B"/>
    <w:pPr>
      <w:keepNext/>
      <w:spacing w:after="0" w:line="240" w:lineRule="auto"/>
      <w:outlineLvl w:val="0"/>
    </w:pPr>
    <w:rPr>
      <w:rFonts w:ascii="Arial Black" w:eastAsia="Times New Roman" w:hAnsi="Arial Black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64B"/>
    <w:rPr>
      <w:rFonts w:ascii="Arial Black" w:eastAsia="Times New Roman" w:hAnsi="Arial Black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16664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D6877"/>
    <w:pPr>
      <w:ind w:left="720"/>
      <w:contextualSpacing/>
    </w:pPr>
  </w:style>
  <w:style w:type="paragraph" w:customStyle="1" w:styleId="xxmsonormal">
    <w:name w:val="x_xmsonormal"/>
    <w:basedOn w:val="Normal"/>
    <w:uiPriority w:val="99"/>
    <w:rsid w:val="001953A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1953A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xxxxxmsonormal">
    <w:name w:val="x_xxxxmsonormal"/>
    <w:basedOn w:val="Normal"/>
    <w:rsid w:val="00C0222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ffnetcomms/nhsggc/logos/logo_NHSGG&amp;C_%202_colou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anderda582</dc:creator>
  <cp:lastModifiedBy>Foster, Alan</cp:lastModifiedBy>
  <cp:revision>3</cp:revision>
  <dcterms:created xsi:type="dcterms:W3CDTF">2020-11-06T12:59:00Z</dcterms:created>
  <dcterms:modified xsi:type="dcterms:W3CDTF">2020-11-06T12:59:00Z</dcterms:modified>
</cp:coreProperties>
</file>