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15A" w:rsidRPr="00B2715A" w:rsidRDefault="00B2715A" w:rsidP="00B2715A">
      <w:pPr>
        <w:pBdr>
          <w:top w:val="single" w:sz="6" w:space="7" w:color="E0E1E0"/>
          <w:left w:val="single" w:sz="6" w:space="7" w:color="E0E1E0"/>
          <w:bottom w:val="single" w:sz="12" w:space="7" w:color="E0E1E0"/>
          <w:right w:val="single" w:sz="12" w:space="7" w:color="E0E1E0"/>
        </w:pBdr>
        <w:shd w:val="clear" w:color="auto" w:fill="FFFFFF"/>
        <w:spacing w:after="84" w:line="360" w:lineRule="atLeast"/>
        <w:outlineLvl w:val="2"/>
        <w:rPr>
          <w:rFonts w:ascii="inherit" w:eastAsia="Times New Roman" w:hAnsi="inherit" w:cs="Arial"/>
          <w:b/>
          <w:bCs/>
          <w:color w:val="0066CD"/>
          <w:sz w:val="28"/>
          <w:szCs w:val="28"/>
          <w:lang w:eastAsia="en-GB"/>
        </w:rPr>
      </w:pPr>
      <w:r w:rsidRPr="00B2715A">
        <w:rPr>
          <w:rFonts w:ascii="inherit" w:eastAsia="Times New Roman" w:hAnsi="inherit" w:cs="Arial"/>
          <w:b/>
          <w:bCs/>
          <w:color w:val="0066CD"/>
          <w:sz w:val="28"/>
          <w:szCs w:val="28"/>
          <w:lang w:eastAsia="en-GB"/>
        </w:rPr>
        <w:t>Core Brief 2 October 2020 (4.50pm)</w:t>
      </w:r>
    </w:p>
    <w:p w:rsidR="00B2715A" w:rsidRPr="00B2715A" w:rsidRDefault="00B2715A" w:rsidP="00B2715A">
      <w:pPr>
        <w:shd w:val="clear" w:color="auto" w:fill="FFFFFF"/>
        <w:spacing w:after="0" w:line="336" w:lineRule="atLeast"/>
        <w:rPr>
          <w:rFonts w:ascii="inherit" w:eastAsia="Times New Roman" w:hAnsi="inherit" w:cs="Arial"/>
          <w:color w:val="606060"/>
          <w:sz w:val="20"/>
          <w:szCs w:val="20"/>
          <w:lang w:eastAsia="en-GB"/>
        </w:rPr>
      </w:pPr>
      <w:bookmarkStart w:id="0" w:name="mainContent"/>
      <w:bookmarkEnd w:id="0"/>
      <w:r>
        <w:rPr>
          <w:rFonts w:ascii="inherit" w:eastAsia="Times New Roman" w:hAnsi="inherit" w:cs="Arial"/>
          <w:noProof/>
          <w:color w:val="606060"/>
          <w:sz w:val="20"/>
          <w:szCs w:val="20"/>
          <w:lang w:eastAsia="en-GB"/>
        </w:rPr>
        <w:drawing>
          <wp:inline distT="0" distB="0" distL="0" distR="0">
            <wp:extent cx="5901055" cy="1562735"/>
            <wp:effectExtent l="19050" t="0" r="4445" b="0"/>
            <wp:docPr id="1" name="Picture 1" descr="http://www.staffnet.ggc.scot.nhs.uk/Style%20Library/Images/Logos/Core%20Brie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affnet.ggc.scot.nhs.uk/Style%20Library/Images/Logos/Core%20Brief.gif"/>
                    <pic:cNvPicPr>
                      <a:picLocks noChangeAspect="1" noChangeArrowheads="1"/>
                    </pic:cNvPicPr>
                  </pic:nvPicPr>
                  <pic:blipFill>
                    <a:blip r:embed="rId5" cstate="print"/>
                    <a:srcRect/>
                    <a:stretch>
                      <a:fillRect/>
                    </a:stretch>
                  </pic:blipFill>
                  <pic:spPr bwMode="auto">
                    <a:xfrm>
                      <a:off x="0" y="0"/>
                      <a:ext cx="5901055" cy="1562735"/>
                    </a:xfrm>
                    <a:prstGeom prst="rect">
                      <a:avLst/>
                    </a:prstGeom>
                    <a:noFill/>
                    <a:ln w="9525">
                      <a:noFill/>
                      <a:miter lim="800000"/>
                      <a:headEnd/>
                      <a:tailEnd/>
                    </a:ln>
                  </pic:spPr>
                </pic:pic>
              </a:graphicData>
            </a:graphic>
          </wp:inline>
        </w:drawing>
      </w:r>
    </w:p>
    <w:p w:rsidR="00B2715A" w:rsidRPr="00B2715A" w:rsidRDefault="00B2715A" w:rsidP="00B2715A">
      <w:pPr>
        <w:shd w:val="clear" w:color="auto" w:fill="FFFFFF"/>
        <w:spacing w:after="0" w:line="336" w:lineRule="atLeast"/>
        <w:rPr>
          <w:rFonts w:ascii="inherit" w:eastAsia="Times New Roman" w:hAnsi="inherit" w:cs="Arial"/>
          <w:color w:val="606060"/>
          <w:sz w:val="20"/>
          <w:szCs w:val="20"/>
          <w:lang w:eastAsia="en-GB"/>
        </w:rPr>
      </w:pPr>
      <w:r w:rsidRPr="00B2715A">
        <w:rPr>
          <w:rFonts w:ascii="inherit" w:eastAsia="Times New Roman" w:hAnsi="inherit" w:cs="Arial"/>
          <w:color w:val="606060"/>
          <w:sz w:val="20"/>
          <w:szCs w:val="20"/>
          <w:lang w:eastAsia="en-GB"/>
        </w:rPr>
        <w:t xml:space="preserve">  </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Daily update</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 October 2020, 4.50pm)</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Topics in this Core Brief:</w:t>
      </w:r>
    </w:p>
    <w:p w:rsidR="00B2715A" w:rsidRPr="00B2715A" w:rsidRDefault="00B2715A" w:rsidP="00B2715A">
      <w:pPr>
        <w:numPr>
          <w:ilvl w:val="0"/>
          <w:numId w:val="1"/>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Update on Test &amp; Protect self-isolation arrangements</w:t>
      </w:r>
      <w:r w:rsidRPr="00B2715A">
        <w:rPr>
          <w:rFonts w:ascii="inherit" w:eastAsia="Times New Roman" w:hAnsi="inherit" w:cs="Arial"/>
          <w:color w:val="606060"/>
          <w:sz w:val="20"/>
          <w:szCs w:val="20"/>
          <w:lang w:eastAsia="en-GB"/>
        </w:rPr>
        <w:t xml:space="preserve"> </w:t>
      </w:r>
    </w:p>
    <w:p w:rsidR="00B2715A" w:rsidRPr="00B2715A" w:rsidRDefault="00B2715A" w:rsidP="00B2715A">
      <w:pPr>
        <w:numPr>
          <w:ilvl w:val="0"/>
          <w:numId w:val="1"/>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Life on the Frontline</w:t>
      </w:r>
      <w:r w:rsidRPr="00B2715A">
        <w:rPr>
          <w:rFonts w:ascii="inherit" w:eastAsia="Times New Roman" w:hAnsi="inherit" w:cs="Arial"/>
          <w:color w:val="606060"/>
          <w:sz w:val="20"/>
          <w:szCs w:val="20"/>
          <w:lang w:eastAsia="en-GB"/>
        </w:rPr>
        <w:t xml:space="preserve"> </w:t>
      </w:r>
    </w:p>
    <w:p w:rsidR="00B2715A" w:rsidRPr="00B2715A" w:rsidRDefault="00B2715A" w:rsidP="00B2715A">
      <w:pPr>
        <w:numPr>
          <w:ilvl w:val="0"/>
          <w:numId w:val="1"/>
        </w:numPr>
        <w:shd w:val="clear" w:color="auto" w:fill="FFFFFF"/>
        <w:spacing w:before="100" w:beforeAutospacing="1" w:after="100" w:afterAutospacing="1" w:line="336" w:lineRule="atLeast"/>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SAE Policy Launch</w:t>
      </w:r>
      <w:r w:rsidRPr="00B2715A">
        <w:rPr>
          <w:rFonts w:ascii="inherit" w:eastAsia="Times New Roman" w:hAnsi="inherit" w:cs="Arial"/>
          <w:color w:val="606060"/>
          <w:sz w:val="20"/>
          <w:szCs w:val="20"/>
          <w:lang w:eastAsia="en-GB"/>
        </w:rPr>
        <w:t xml:space="preserve"> </w:t>
      </w:r>
    </w:p>
    <w:p w:rsidR="00B2715A" w:rsidRPr="00B2715A" w:rsidRDefault="00B2715A" w:rsidP="00B2715A">
      <w:pPr>
        <w:numPr>
          <w:ilvl w:val="0"/>
          <w:numId w:val="1"/>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Public Holidays 2021-22</w:t>
      </w:r>
      <w:r w:rsidRPr="00B2715A">
        <w:rPr>
          <w:rFonts w:ascii="inherit" w:eastAsia="Times New Roman" w:hAnsi="inherit" w:cs="Arial"/>
          <w:color w:val="606060"/>
          <w:sz w:val="20"/>
          <w:szCs w:val="20"/>
          <w:lang w:eastAsia="en-GB"/>
        </w:rPr>
        <w:t xml:space="preserve"> </w:t>
      </w:r>
    </w:p>
    <w:p w:rsidR="00B2715A" w:rsidRPr="00B2715A" w:rsidRDefault="00B2715A" w:rsidP="00B2715A">
      <w:pPr>
        <w:numPr>
          <w:ilvl w:val="0"/>
          <w:numId w:val="1"/>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sz w:val="24"/>
          <w:szCs w:val="24"/>
          <w:lang w:eastAsia="en-GB"/>
        </w:rPr>
        <w:t>Saved by a loving hug</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w:t>
      </w:r>
      <w:r w:rsidRPr="00B2715A">
        <w:rPr>
          <w:rFonts w:ascii="Arial" w:eastAsia="Times New Roman" w:hAnsi="Arial" w:cs="Arial"/>
          <w:b/>
          <w:bCs/>
          <w:color w:val="000000"/>
          <w:sz w:val="24"/>
          <w:szCs w:val="24"/>
          <w:lang w:eastAsia="en-GB"/>
        </w:rPr>
        <w:t xml:space="preserve">Update on Test and Protect Self-Isolation Arrangements </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w:t>
      </w:r>
      <w:r w:rsidRPr="00B2715A">
        <w:rPr>
          <w:rFonts w:ascii="Arial" w:eastAsia="Times New Roman" w:hAnsi="Arial" w:cs="Arial"/>
          <w:color w:val="000000"/>
          <w:sz w:val="24"/>
          <w:szCs w:val="24"/>
          <w:lang w:eastAsia="en-GB"/>
        </w:rPr>
        <w:t>The Scottish Government has announced changes to self-isolation arrangements.</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If someone in your household has been identified as a close contact, then o</w:t>
      </w:r>
      <w:r w:rsidRPr="00B2715A">
        <w:rPr>
          <w:rFonts w:ascii="Arial" w:eastAsia="Times New Roman" w:hAnsi="Arial" w:cs="Arial"/>
          <w:color w:val="000000"/>
          <w:sz w:val="24"/>
          <w:szCs w:val="24"/>
          <w:shd w:val="clear" w:color="auto" w:fill="FFFFFF"/>
          <w:lang w:eastAsia="en-GB"/>
        </w:rPr>
        <w:t xml:space="preserve">thers in the household </w:t>
      </w:r>
      <w:r w:rsidRPr="00B2715A">
        <w:rPr>
          <w:rFonts w:ascii="Arial" w:eastAsia="Times New Roman" w:hAnsi="Arial" w:cs="Arial"/>
          <w:b/>
          <w:bCs/>
          <w:color w:val="000000"/>
          <w:sz w:val="24"/>
          <w:szCs w:val="24"/>
          <w:shd w:val="clear" w:color="auto" w:fill="FFFFFF"/>
          <w:lang w:eastAsia="en-GB"/>
        </w:rPr>
        <w:t>do not need</w:t>
      </w:r>
      <w:r w:rsidRPr="00B2715A">
        <w:rPr>
          <w:rFonts w:ascii="Arial" w:eastAsia="Times New Roman" w:hAnsi="Arial" w:cs="Arial"/>
          <w:color w:val="000000"/>
          <w:sz w:val="24"/>
          <w:szCs w:val="24"/>
          <w:shd w:val="clear" w:color="auto" w:fill="FFFFFF"/>
          <w:lang w:eastAsia="en-GB"/>
        </w:rPr>
        <w:t xml:space="preserve"> to isolate - as long as no one in the household is a confirmed case, has symptoms, or is awaiting a test. In these circumstances household contacts still have to isolate.</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xml:space="preserve">Guidance for Managers – Staff Contact Tracing.  </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If you have been informed that a member of your staff has tested positive for COVID-19</w:t>
      </w:r>
    </w:p>
    <w:p w:rsidR="00B2715A" w:rsidRPr="00B2715A" w:rsidRDefault="00B2715A" w:rsidP="00B2715A">
      <w:pPr>
        <w:numPr>
          <w:ilvl w:val="0"/>
          <w:numId w:val="2"/>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b/>
          <w:bCs/>
          <w:color w:val="000000"/>
          <w:sz w:val="24"/>
          <w:szCs w:val="24"/>
          <w:lang w:eastAsia="en-GB"/>
        </w:rPr>
        <w:t xml:space="preserve">Step 1 - </w:t>
      </w:r>
      <w:r w:rsidRPr="00B2715A">
        <w:rPr>
          <w:rFonts w:ascii="Arial" w:eastAsia="Times New Roman" w:hAnsi="Arial" w:cs="Arial"/>
          <w:color w:val="000000"/>
          <w:sz w:val="24"/>
          <w:szCs w:val="24"/>
          <w:lang w:eastAsia="en-GB"/>
        </w:rPr>
        <w:t xml:space="preserve">Identify all staff members who have been in </w:t>
      </w:r>
      <w:r w:rsidRPr="00B2715A">
        <w:rPr>
          <w:rFonts w:ascii="Arial" w:eastAsia="Times New Roman" w:hAnsi="Arial" w:cs="Arial"/>
          <w:b/>
          <w:bCs/>
          <w:color w:val="000000"/>
          <w:sz w:val="24"/>
          <w:szCs w:val="24"/>
          <w:lang w:eastAsia="en-GB"/>
        </w:rPr>
        <w:t>close contact*</w:t>
      </w:r>
      <w:r w:rsidRPr="00B2715A">
        <w:rPr>
          <w:rFonts w:ascii="Arial" w:eastAsia="Times New Roman" w:hAnsi="Arial" w:cs="Arial"/>
          <w:color w:val="000000"/>
          <w:sz w:val="24"/>
          <w:szCs w:val="24"/>
          <w:lang w:eastAsia="en-GB"/>
        </w:rPr>
        <w:t xml:space="preserve"> with the staff member in the 48 hours before their symptoms developed or from the date of the positive test if asymptomatic, and up to 10 days after.    </w:t>
      </w:r>
    </w:p>
    <w:p w:rsidR="00B2715A" w:rsidRPr="00B2715A" w:rsidRDefault="00B2715A" w:rsidP="00B2715A">
      <w:pPr>
        <w:numPr>
          <w:ilvl w:val="0"/>
          <w:numId w:val="3"/>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b/>
          <w:bCs/>
          <w:color w:val="000000"/>
          <w:sz w:val="24"/>
          <w:szCs w:val="24"/>
          <w:lang w:eastAsia="en-GB"/>
        </w:rPr>
        <w:t xml:space="preserve">Step 2 - </w:t>
      </w:r>
      <w:r w:rsidRPr="00B2715A">
        <w:rPr>
          <w:rFonts w:ascii="Arial" w:eastAsia="Times New Roman" w:hAnsi="Arial" w:cs="Arial"/>
          <w:color w:val="000000"/>
          <w:sz w:val="24"/>
          <w:szCs w:val="24"/>
          <w:lang w:eastAsia="en-GB"/>
        </w:rPr>
        <w:t xml:space="preserve">Please use the </w:t>
      </w:r>
      <w:hyperlink r:id="rId6" w:tgtFrame="_blank" w:tooltip="" w:history="1">
        <w:r w:rsidRPr="00B2715A">
          <w:rPr>
            <w:rFonts w:ascii="Arial" w:eastAsia="Times New Roman" w:hAnsi="Arial" w:cs="Arial"/>
            <w:color w:val="0067C6"/>
            <w:sz w:val="24"/>
            <w:szCs w:val="24"/>
            <w:u w:val="single"/>
            <w:lang w:eastAsia="en-GB"/>
          </w:rPr>
          <w:t xml:space="preserve">attached form </w:t>
        </w:r>
      </w:hyperlink>
      <w:r w:rsidRPr="00B2715A">
        <w:rPr>
          <w:rFonts w:ascii="Arial" w:eastAsia="Times New Roman" w:hAnsi="Arial" w:cs="Arial"/>
          <w:color w:val="000000"/>
          <w:sz w:val="24"/>
          <w:szCs w:val="24"/>
          <w:lang w:eastAsia="en-GB"/>
        </w:rPr>
        <w:t>to list the identified staff</w:t>
      </w:r>
      <w:r w:rsidRPr="00B2715A">
        <w:rPr>
          <w:rFonts w:ascii="Arial" w:eastAsia="Times New Roman" w:hAnsi="Arial" w:cs="Arial"/>
          <w:b/>
          <w:bCs/>
          <w:color w:val="000000"/>
          <w:sz w:val="24"/>
          <w:szCs w:val="24"/>
          <w:lang w:eastAsia="en-GB"/>
        </w:rPr>
        <w:t xml:space="preserve"> </w:t>
      </w:r>
      <w:r w:rsidRPr="00B2715A">
        <w:rPr>
          <w:rFonts w:ascii="Arial" w:eastAsia="Times New Roman" w:hAnsi="Arial" w:cs="Arial"/>
          <w:color w:val="000000"/>
          <w:sz w:val="24"/>
          <w:szCs w:val="24"/>
          <w:lang w:eastAsia="en-GB"/>
        </w:rPr>
        <w:t xml:space="preserve">contacts ensuring to complete all requested information including contact details. </w:t>
      </w:r>
    </w:p>
    <w:p w:rsidR="00B2715A" w:rsidRPr="00B2715A" w:rsidRDefault="00B2715A" w:rsidP="00B2715A">
      <w:pPr>
        <w:numPr>
          <w:ilvl w:val="0"/>
          <w:numId w:val="4"/>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b/>
          <w:bCs/>
          <w:color w:val="000000"/>
          <w:sz w:val="24"/>
          <w:szCs w:val="24"/>
          <w:lang w:eastAsia="en-GB"/>
        </w:rPr>
        <w:t xml:space="preserve">Step 3 - </w:t>
      </w:r>
      <w:r w:rsidRPr="00B2715A">
        <w:rPr>
          <w:rFonts w:ascii="Arial" w:eastAsia="Times New Roman" w:hAnsi="Arial" w:cs="Arial"/>
          <w:color w:val="000000"/>
          <w:sz w:val="24"/>
          <w:szCs w:val="24"/>
          <w:lang w:eastAsia="en-GB"/>
        </w:rPr>
        <w:t xml:space="preserve">Email the completed list to the Occupational Health Department as soon as possible at </w:t>
      </w:r>
      <w:r w:rsidRPr="00B2715A">
        <w:rPr>
          <w:rFonts w:ascii="Arial" w:eastAsia="Times New Roman" w:hAnsi="Arial" w:cs="Arial"/>
          <w:color w:val="1F497D"/>
          <w:lang w:eastAsia="en-GB"/>
        </w:rPr>
        <w:t>Occupational.Health@ggc.scot.nhs.uk</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lastRenderedPageBreak/>
        <w:t> </w:t>
      </w:r>
      <w:r w:rsidRPr="00B2715A">
        <w:rPr>
          <w:rFonts w:ascii="Arial" w:eastAsia="Times New Roman" w:hAnsi="Arial" w:cs="Arial"/>
          <w:b/>
          <w:bCs/>
          <w:color w:val="000000"/>
          <w:sz w:val="24"/>
          <w:szCs w:val="24"/>
          <w:lang w:eastAsia="en-GB"/>
        </w:rPr>
        <w:t xml:space="preserve">Please note - </w:t>
      </w:r>
      <w:r w:rsidRPr="00B2715A">
        <w:rPr>
          <w:rFonts w:ascii="Arial" w:eastAsia="Times New Roman" w:hAnsi="Arial" w:cs="Arial"/>
          <w:color w:val="000000"/>
          <w:sz w:val="24"/>
          <w:szCs w:val="24"/>
          <w:lang w:eastAsia="en-GB"/>
        </w:rPr>
        <w:t xml:space="preserve">If the staff member can assure they did not have </w:t>
      </w:r>
      <w:r w:rsidRPr="00B2715A">
        <w:rPr>
          <w:rFonts w:ascii="Arial" w:eastAsia="Times New Roman" w:hAnsi="Arial" w:cs="Arial"/>
          <w:b/>
          <w:bCs/>
          <w:color w:val="000000"/>
          <w:sz w:val="24"/>
          <w:szCs w:val="24"/>
          <w:lang w:eastAsia="en-GB"/>
        </w:rPr>
        <w:t>close contact*</w:t>
      </w:r>
      <w:r w:rsidRPr="00B2715A">
        <w:rPr>
          <w:rFonts w:ascii="Arial" w:eastAsia="Times New Roman" w:hAnsi="Arial" w:cs="Arial"/>
          <w:color w:val="000000"/>
          <w:sz w:val="24"/>
          <w:szCs w:val="24"/>
          <w:lang w:eastAsia="en-GB"/>
        </w:rPr>
        <w:t xml:space="preserve"> or they were wearing the appropriate </w:t>
      </w:r>
      <w:r w:rsidRPr="00B2715A">
        <w:rPr>
          <w:rFonts w:ascii="Arial" w:eastAsia="Times New Roman" w:hAnsi="Arial" w:cs="Arial"/>
          <w:b/>
          <w:bCs/>
          <w:color w:val="000000"/>
          <w:sz w:val="24"/>
          <w:szCs w:val="24"/>
          <w:lang w:eastAsia="en-GB"/>
        </w:rPr>
        <w:t>hospital issued</w:t>
      </w:r>
      <w:r w:rsidRPr="00B2715A">
        <w:rPr>
          <w:rFonts w:ascii="Arial" w:eastAsia="Times New Roman" w:hAnsi="Arial" w:cs="Arial"/>
          <w:color w:val="000000"/>
          <w:sz w:val="24"/>
          <w:szCs w:val="24"/>
          <w:lang w:eastAsia="en-GB"/>
        </w:rPr>
        <w:t xml:space="preserve"> PPE correctly </w:t>
      </w:r>
      <w:r w:rsidRPr="00B2715A">
        <w:rPr>
          <w:rFonts w:ascii="Arial" w:eastAsia="Times New Roman" w:hAnsi="Arial" w:cs="Arial"/>
          <w:b/>
          <w:bCs/>
          <w:color w:val="000000"/>
          <w:sz w:val="24"/>
          <w:szCs w:val="24"/>
          <w:lang w:eastAsia="en-GB"/>
        </w:rPr>
        <w:t>at all times</w:t>
      </w:r>
      <w:r w:rsidRPr="00B2715A">
        <w:rPr>
          <w:rFonts w:ascii="Arial" w:eastAsia="Times New Roman" w:hAnsi="Arial" w:cs="Arial"/>
          <w:color w:val="000000"/>
          <w:sz w:val="24"/>
          <w:szCs w:val="24"/>
          <w:lang w:eastAsia="en-GB"/>
        </w:rPr>
        <w:t xml:space="preserve">, no further action is required and the staff member can be advised to remain at work.   This must include all workplace activity including lunch breaks, gathering in communal areas and travel (i.e. car sharing).  </w:t>
      </w:r>
      <w:r w:rsidRPr="00B2715A">
        <w:rPr>
          <w:rFonts w:ascii="Arial" w:eastAsia="Times New Roman" w:hAnsi="Arial" w:cs="Arial"/>
          <w:b/>
          <w:bCs/>
          <w:color w:val="000000"/>
          <w:sz w:val="24"/>
          <w:szCs w:val="24"/>
          <w:lang w:eastAsia="en-GB"/>
        </w:rPr>
        <w:t xml:space="preserve">If any doubt please include the staff members in the above list and Occupational Health will advise.  </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w:t>
      </w:r>
    </w:p>
    <w:p w:rsidR="00B2715A" w:rsidRPr="00B2715A" w:rsidRDefault="00B2715A" w:rsidP="00B2715A">
      <w:pPr>
        <w:shd w:val="clear" w:color="auto" w:fill="FFFFFF"/>
        <w:spacing w:before="50" w:after="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xml:space="preserve">On receipt of the above information the Occupational Health Department will contact the individual staff members, carry out a risk assessment and advise if isolation and exclusion from work is required. </w:t>
      </w:r>
    </w:p>
    <w:p w:rsidR="00B2715A" w:rsidRPr="00B2715A" w:rsidRDefault="00B2715A" w:rsidP="00B2715A">
      <w:pPr>
        <w:shd w:val="clear" w:color="auto" w:fill="FFFFFF"/>
        <w:spacing w:after="0" w:line="408" w:lineRule="atLeast"/>
        <w:ind w:left="36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xml:space="preserve">  </w:t>
      </w:r>
    </w:p>
    <w:p w:rsidR="00B2715A" w:rsidRPr="00B2715A" w:rsidRDefault="00B2715A" w:rsidP="00B2715A">
      <w:pPr>
        <w:shd w:val="clear" w:color="auto" w:fill="FFFFFF"/>
        <w:spacing w:after="0" w:line="408" w:lineRule="atLeast"/>
        <w:ind w:left="36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*Definition of close contact -</w:t>
      </w:r>
    </w:p>
    <w:p w:rsidR="00B2715A" w:rsidRPr="00B2715A" w:rsidRDefault="00B2715A" w:rsidP="00B2715A">
      <w:pPr>
        <w:numPr>
          <w:ilvl w:val="0"/>
          <w:numId w:val="5"/>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A person who has had face to face contact (within one metre), with someone who has tested positive for Covid-19, including:</w:t>
      </w:r>
    </w:p>
    <w:p w:rsidR="00B2715A" w:rsidRPr="00B2715A" w:rsidRDefault="00B2715A" w:rsidP="00B2715A">
      <w:pPr>
        <w:numPr>
          <w:ilvl w:val="0"/>
          <w:numId w:val="6"/>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Being coughed on</w:t>
      </w:r>
      <w:r w:rsidRPr="00B2715A">
        <w:rPr>
          <w:rFonts w:ascii="inherit" w:eastAsia="Times New Roman" w:hAnsi="inherit" w:cs="Arial"/>
          <w:color w:val="606060"/>
          <w:sz w:val="20"/>
          <w:szCs w:val="20"/>
          <w:lang w:eastAsia="en-GB"/>
        </w:rPr>
        <w:t xml:space="preserve"> </w:t>
      </w:r>
    </w:p>
    <w:p w:rsidR="00B2715A" w:rsidRPr="00B2715A" w:rsidRDefault="00B2715A" w:rsidP="00B2715A">
      <w:pPr>
        <w:numPr>
          <w:ilvl w:val="0"/>
          <w:numId w:val="6"/>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 xml:space="preserve">Having a face to face conversation </w:t>
      </w:r>
    </w:p>
    <w:p w:rsidR="00B2715A" w:rsidRPr="00B2715A" w:rsidRDefault="00B2715A" w:rsidP="00B2715A">
      <w:pPr>
        <w:numPr>
          <w:ilvl w:val="0"/>
          <w:numId w:val="6"/>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Skin to skin physical contact</w:t>
      </w:r>
    </w:p>
    <w:p w:rsidR="00B2715A" w:rsidRPr="00B2715A" w:rsidRDefault="00B2715A" w:rsidP="00B2715A">
      <w:pPr>
        <w:shd w:val="clear" w:color="auto" w:fill="FFFFFF"/>
        <w:spacing w:after="0" w:line="408" w:lineRule="atLeast"/>
        <w:ind w:left="36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w:t>
      </w:r>
    </w:p>
    <w:p w:rsidR="00B2715A" w:rsidRPr="00B2715A" w:rsidRDefault="00B2715A" w:rsidP="00B2715A">
      <w:pPr>
        <w:numPr>
          <w:ilvl w:val="0"/>
          <w:numId w:val="7"/>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 xml:space="preserve">A person who has contact within one metre for one minute or longer without face to face contact (for example sitting side by side or back to back) </w:t>
      </w:r>
    </w:p>
    <w:p w:rsidR="00B2715A" w:rsidRPr="00B2715A" w:rsidRDefault="00B2715A" w:rsidP="00B2715A">
      <w:pPr>
        <w:shd w:val="clear" w:color="auto" w:fill="FFFFFF"/>
        <w:spacing w:after="0" w:line="408" w:lineRule="atLeast"/>
        <w:ind w:left="36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w:t>
      </w:r>
    </w:p>
    <w:p w:rsidR="00B2715A" w:rsidRPr="00B2715A" w:rsidRDefault="00B2715A" w:rsidP="00B2715A">
      <w:pPr>
        <w:numPr>
          <w:ilvl w:val="0"/>
          <w:numId w:val="8"/>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 xml:space="preserve">A person who has been within two metres of someone who has tested positive from COVID-19 for more than 15 minutes </w:t>
      </w:r>
    </w:p>
    <w:p w:rsidR="00B2715A" w:rsidRPr="00B2715A" w:rsidRDefault="00B2715A" w:rsidP="00B2715A">
      <w:pPr>
        <w:shd w:val="clear" w:color="auto" w:fill="FFFFFF"/>
        <w:spacing w:after="0" w:line="408" w:lineRule="atLeast"/>
        <w:ind w:left="36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w:t>
      </w:r>
    </w:p>
    <w:p w:rsidR="00B2715A" w:rsidRPr="00B2715A" w:rsidRDefault="00B2715A" w:rsidP="00B2715A">
      <w:pPr>
        <w:numPr>
          <w:ilvl w:val="0"/>
          <w:numId w:val="9"/>
        </w:numPr>
        <w:shd w:val="clear" w:color="auto" w:fill="FFFFFF"/>
        <w:spacing w:before="100" w:beforeAutospacing="1" w:after="0" w:line="240" w:lineRule="auto"/>
        <w:rPr>
          <w:rFonts w:ascii="inherit" w:eastAsia="Times New Roman" w:hAnsi="inherit" w:cs="Arial"/>
          <w:color w:val="606060"/>
          <w:sz w:val="20"/>
          <w:szCs w:val="20"/>
          <w:lang w:eastAsia="en-GB"/>
        </w:rPr>
      </w:pPr>
      <w:r w:rsidRPr="00B2715A">
        <w:rPr>
          <w:rFonts w:ascii="Arial" w:eastAsia="Times New Roman" w:hAnsi="Arial" w:cs="Arial"/>
          <w:color w:val="000000"/>
          <w:sz w:val="24"/>
          <w:szCs w:val="24"/>
          <w:lang w:eastAsia="en-GB"/>
        </w:rPr>
        <w:t xml:space="preserve">A person who has travelled in a small vehicle (i.e. car sharing) </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Times New Roman" w:eastAsia="Times New Roman" w:hAnsi="Times New Roman" w:cs="Times New Roman"/>
          <w:color w:val="606060"/>
          <w:sz w:val="18"/>
          <w:szCs w:val="18"/>
          <w:lang w:eastAsia="en-GB"/>
        </w:rPr>
        <w:t> </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Life on the Frontline</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xml:space="preserve">Today </w:t>
      </w:r>
      <w:hyperlink r:id="rId7" w:tgtFrame="_blank" w:history="1">
        <w:r w:rsidRPr="00B2715A">
          <w:rPr>
            <w:rFonts w:ascii="Arial" w:eastAsia="Times New Roman" w:hAnsi="Arial" w:cs="Arial"/>
            <w:color w:val="000000"/>
            <w:sz w:val="24"/>
            <w:szCs w:val="24"/>
            <w:u w:val="single"/>
            <w:lang w:eastAsia="en-GB"/>
          </w:rPr>
          <w:t>Linda Macdonald, senior charge nurse</w:t>
        </w:r>
      </w:hyperlink>
      <w:r w:rsidRPr="00B2715A">
        <w:rPr>
          <w:rFonts w:ascii="Arial" w:eastAsia="Times New Roman" w:hAnsi="Arial" w:cs="Arial"/>
          <w:color w:val="000000"/>
          <w:sz w:val="24"/>
          <w:szCs w:val="24"/>
          <w:lang w:eastAsia="en-GB"/>
        </w:rPr>
        <w:t xml:space="preserve"> at the </w:t>
      </w:r>
      <w:proofErr w:type="spellStart"/>
      <w:r w:rsidRPr="00B2715A">
        <w:rPr>
          <w:rFonts w:ascii="Arial" w:eastAsia="Times New Roman" w:hAnsi="Arial" w:cs="Arial"/>
          <w:color w:val="000000"/>
          <w:sz w:val="24"/>
          <w:szCs w:val="24"/>
          <w:lang w:eastAsia="en-GB"/>
        </w:rPr>
        <w:t>Beatson</w:t>
      </w:r>
      <w:proofErr w:type="spellEnd"/>
      <w:r w:rsidRPr="00B2715A">
        <w:rPr>
          <w:rFonts w:ascii="Arial" w:eastAsia="Times New Roman" w:hAnsi="Arial" w:cs="Arial"/>
          <w:color w:val="000000"/>
          <w:sz w:val="24"/>
          <w:szCs w:val="24"/>
          <w:lang w:eastAsia="en-GB"/>
        </w:rPr>
        <w:t xml:space="preserve">, features in Life on the Frontline.  Linda’s daily working routine has changed dramatically over the past six month, from working in a ward to setting up weekly staff testing for over 700 oncology and haematology staff within the </w:t>
      </w:r>
      <w:proofErr w:type="spellStart"/>
      <w:r w:rsidRPr="00B2715A">
        <w:rPr>
          <w:rFonts w:ascii="Arial" w:eastAsia="Times New Roman" w:hAnsi="Arial" w:cs="Arial"/>
          <w:color w:val="000000"/>
          <w:sz w:val="24"/>
          <w:szCs w:val="24"/>
          <w:lang w:eastAsia="en-GB"/>
        </w:rPr>
        <w:t>Beatson</w:t>
      </w:r>
      <w:proofErr w:type="spellEnd"/>
      <w:r w:rsidRPr="00B2715A">
        <w:rPr>
          <w:rFonts w:ascii="Arial" w:eastAsia="Times New Roman" w:hAnsi="Arial" w:cs="Arial"/>
          <w:color w:val="000000"/>
          <w:sz w:val="24"/>
          <w:szCs w:val="24"/>
          <w:lang w:eastAsia="en-GB"/>
        </w:rPr>
        <w:t xml:space="preserve">.  </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lastRenderedPageBreak/>
        <w:t>We hope that you are enjoying these personal accounts of life on the frontline during the pandemic. If you would like to feature in one of the videos and tell us about how you and colleagues have been affected, then please get in touch (</w:t>
      </w:r>
      <w:r w:rsidRPr="00B2715A">
        <w:rPr>
          <w:rFonts w:ascii="Arial" w:eastAsia="Times New Roman" w:hAnsi="Arial" w:cs="Arial"/>
          <w:color w:val="0563C1"/>
          <w:sz w:val="24"/>
          <w:szCs w:val="24"/>
          <w:u w:val="single"/>
          <w:lang w:eastAsia="en-GB"/>
        </w:rPr>
        <w:t>staffnewsletter@ggc.scot.nhs.uk</w:t>
      </w:r>
      <w:r w:rsidRPr="00B2715A">
        <w:rPr>
          <w:rFonts w:ascii="Arial" w:eastAsia="Times New Roman" w:hAnsi="Arial" w:cs="Arial"/>
          <w:color w:val="000000"/>
          <w:sz w:val="24"/>
          <w:szCs w:val="24"/>
          <w:lang w:eastAsia="en-GB"/>
        </w:rPr>
        <w:t>).</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Times New Roman" w:eastAsia="Times New Roman" w:hAnsi="Times New Roman" w:cs="Times New Roman"/>
          <w:color w:val="000000"/>
          <w:sz w:val="24"/>
          <w:szCs w:val="24"/>
          <w:lang w:eastAsia="en-GB"/>
        </w:rPr>
        <w:t> </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SAE Policy Launch</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xml:space="preserve">The Serious Adverse Events Review Policy (previously SCI policy) has been approved by the Board Clinical Governance Forum. The policy has been adapted to set out a role for a corporate level commissioner for events that have cross-system complexity, which can be potentially challenging for local services to maintain the lead in commissioning a review. </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xml:space="preserve">A supporting toolkit has been further developed and can be found on </w:t>
      </w:r>
      <w:proofErr w:type="spellStart"/>
      <w:r w:rsidRPr="00B2715A">
        <w:rPr>
          <w:rFonts w:ascii="Arial" w:eastAsia="Times New Roman" w:hAnsi="Arial" w:cs="Arial"/>
          <w:color w:val="000000"/>
          <w:sz w:val="24"/>
          <w:szCs w:val="24"/>
          <w:lang w:eastAsia="en-GB"/>
        </w:rPr>
        <w:t>StaffNet</w:t>
      </w:r>
      <w:proofErr w:type="spellEnd"/>
      <w:r w:rsidRPr="00B2715A">
        <w:rPr>
          <w:rFonts w:ascii="Arial" w:eastAsia="Times New Roman" w:hAnsi="Arial" w:cs="Arial"/>
          <w:color w:val="000000"/>
          <w:sz w:val="24"/>
          <w:szCs w:val="24"/>
          <w:lang w:eastAsia="en-GB"/>
        </w:rPr>
        <w:t>.</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hyperlink r:id="rId8" w:tgtFrame="_blank" w:history="1">
        <w:r w:rsidRPr="00B2715A">
          <w:rPr>
            <w:rFonts w:ascii="Arial" w:eastAsia="Times New Roman" w:hAnsi="Arial" w:cs="Arial"/>
            <w:color w:val="000000"/>
            <w:sz w:val="24"/>
            <w:szCs w:val="24"/>
            <w:u w:val="single"/>
            <w:lang w:eastAsia="en-GB"/>
          </w:rPr>
          <w:t>The policy and toolkit can be found here</w:t>
        </w:r>
      </w:hyperlink>
      <w:r w:rsidRPr="00B2715A">
        <w:rPr>
          <w:rFonts w:ascii="Arial" w:eastAsia="Times New Roman" w:hAnsi="Arial" w:cs="Arial"/>
          <w:color w:val="000000"/>
          <w:sz w:val="24"/>
          <w:szCs w:val="24"/>
          <w:lang w:eastAsia="en-GB"/>
        </w:rPr>
        <w:t>.</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Public Holidays 2021-22</w:t>
      </w:r>
    </w:p>
    <w:p w:rsidR="00B2715A" w:rsidRPr="00B2715A" w:rsidRDefault="00B2715A" w:rsidP="00B2715A">
      <w:pPr>
        <w:shd w:val="clear" w:color="auto" w:fill="FFFFFF"/>
        <w:spacing w:before="5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The NHSGGC public holidays for 2021/22 have now been agreed by the Area Partnership Forum and are listed below:</w:t>
      </w:r>
    </w:p>
    <w:tbl>
      <w:tblPr>
        <w:tblW w:w="0" w:type="auto"/>
        <w:tblCellMar>
          <w:left w:w="0" w:type="dxa"/>
          <w:right w:w="0" w:type="dxa"/>
        </w:tblCellMar>
        <w:tblLook w:val="04A0"/>
      </w:tblPr>
      <w:tblGrid>
        <w:gridCol w:w="2092"/>
        <w:gridCol w:w="2157"/>
        <w:gridCol w:w="2355"/>
        <w:gridCol w:w="2638"/>
      </w:tblGrid>
      <w:tr w:rsidR="00B2715A" w:rsidRPr="00B2715A" w:rsidTr="00B2715A">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2021</w:t>
            </w:r>
          </w:p>
        </w:tc>
        <w:tc>
          <w:tcPr>
            <w:tcW w:w="354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715A" w:rsidRPr="00B2715A" w:rsidRDefault="00B2715A" w:rsidP="00B2715A">
            <w:pPr>
              <w:spacing w:before="50" w:after="167" w:line="408" w:lineRule="atLeast"/>
              <w:ind w:left="50" w:right="50"/>
              <w:jc w:val="center"/>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GREATER GLASGOW &amp; CLYDE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715A" w:rsidRPr="00B2715A" w:rsidRDefault="00B2715A" w:rsidP="00B2715A">
            <w:pPr>
              <w:spacing w:before="50" w:after="167" w:line="408" w:lineRule="atLeast"/>
              <w:ind w:left="50" w:right="50"/>
              <w:jc w:val="center"/>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INVERCLYDE</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B2715A" w:rsidRPr="00B2715A" w:rsidRDefault="00B2715A" w:rsidP="00B2715A">
            <w:pPr>
              <w:spacing w:before="50" w:after="167" w:line="408" w:lineRule="atLeast"/>
              <w:ind w:left="50" w:right="50"/>
              <w:jc w:val="center"/>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RENFREWSHIRE</w:t>
            </w:r>
          </w:p>
        </w:tc>
      </w:tr>
      <w:tr w:rsidR="00B2715A" w:rsidRPr="00B2715A" w:rsidTr="00B2715A">
        <w:tc>
          <w:tcPr>
            <w:tcW w:w="3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Good Friday</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 April</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 April</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 April</w:t>
            </w:r>
          </w:p>
        </w:tc>
      </w:tr>
      <w:tr w:rsidR="00B2715A" w:rsidRPr="00B2715A" w:rsidTr="00B2715A">
        <w:tc>
          <w:tcPr>
            <w:tcW w:w="3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Easter Monday</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5 April</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5 April</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5 April</w:t>
            </w:r>
          </w:p>
        </w:tc>
      </w:tr>
      <w:tr w:rsidR="00B2715A" w:rsidRPr="00B2715A" w:rsidTr="00B2715A">
        <w:tc>
          <w:tcPr>
            <w:tcW w:w="3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May Day Monday</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3 May</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3 May</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3 May</w:t>
            </w:r>
          </w:p>
        </w:tc>
      </w:tr>
      <w:tr w:rsidR="00B2715A" w:rsidRPr="00B2715A" w:rsidTr="00B2715A">
        <w:tc>
          <w:tcPr>
            <w:tcW w:w="354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May Monday*</w:t>
            </w:r>
          </w:p>
        </w:tc>
        <w:tc>
          <w:tcPr>
            <w:tcW w:w="354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31 May</w:t>
            </w:r>
          </w:p>
        </w:tc>
        <w:tc>
          <w:tcPr>
            <w:tcW w:w="354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31 May</w:t>
            </w:r>
          </w:p>
        </w:tc>
        <w:tc>
          <w:tcPr>
            <w:tcW w:w="354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31 May</w:t>
            </w:r>
          </w:p>
        </w:tc>
      </w:tr>
      <w:tr w:rsidR="00B2715A" w:rsidRPr="00B2715A" w:rsidTr="00B2715A">
        <w:tc>
          <w:tcPr>
            <w:tcW w:w="3543"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Fair Monday*</w:t>
            </w:r>
          </w:p>
        </w:tc>
        <w:tc>
          <w:tcPr>
            <w:tcW w:w="3543"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19 July</w:t>
            </w:r>
          </w:p>
        </w:tc>
        <w:tc>
          <w:tcPr>
            <w:tcW w:w="354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5 July</w:t>
            </w:r>
          </w:p>
        </w:tc>
        <w:tc>
          <w:tcPr>
            <w:tcW w:w="354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 August</w:t>
            </w:r>
          </w:p>
        </w:tc>
      </w:tr>
      <w:tr w:rsidR="00B2715A" w:rsidRPr="00B2715A" w:rsidTr="00B2715A">
        <w:tc>
          <w:tcPr>
            <w:tcW w:w="3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lastRenderedPageBreak/>
              <w:t>Autumn Monday</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27 September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6 September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27 September</w:t>
            </w:r>
          </w:p>
        </w:tc>
      </w:tr>
      <w:tr w:rsidR="00B2715A" w:rsidRPr="00B2715A" w:rsidTr="00B2715A">
        <w:tc>
          <w:tcPr>
            <w:tcW w:w="3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Christmas Day</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27 December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27 December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27 December</w:t>
            </w:r>
          </w:p>
        </w:tc>
      </w:tr>
      <w:tr w:rsidR="00B2715A" w:rsidRPr="00B2715A" w:rsidTr="00B2715A">
        <w:tc>
          <w:tcPr>
            <w:tcW w:w="3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Boxing Day</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28 December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28 December</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28 December</w:t>
            </w:r>
          </w:p>
        </w:tc>
      </w:tr>
    </w:tbl>
    <w:p w:rsidR="00B2715A" w:rsidRPr="00B2715A" w:rsidRDefault="00B2715A" w:rsidP="00B2715A">
      <w:pPr>
        <w:shd w:val="clear" w:color="auto" w:fill="FFFFFF"/>
        <w:spacing w:before="50"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w:t>
      </w:r>
    </w:p>
    <w:tbl>
      <w:tblPr>
        <w:tblW w:w="0" w:type="auto"/>
        <w:tblCellMar>
          <w:left w:w="0" w:type="dxa"/>
          <w:right w:w="0" w:type="dxa"/>
        </w:tblCellMar>
        <w:tblLook w:val="04A0"/>
      </w:tblPr>
      <w:tblGrid>
        <w:gridCol w:w="2162"/>
        <w:gridCol w:w="2360"/>
        <w:gridCol w:w="2360"/>
        <w:gridCol w:w="2360"/>
      </w:tblGrid>
      <w:tr w:rsidR="00B2715A" w:rsidRPr="00B2715A" w:rsidTr="00B2715A">
        <w:tc>
          <w:tcPr>
            <w:tcW w:w="3543" w:type="dxa"/>
            <w:tcBorders>
              <w:top w:val="nil"/>
              <w:left w:val="nil"/>
              <w:bottom w:val="nil"/>
              <w:right w:val="nil"/>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2022</w:t>
            </w:r>
          </w:p>
        </w:tc>
        <w:tc>
          <w:tcPr>
            <w:tcW w:w="3543" w:type="dxa"/>
            <w:tcBorders>
              <w:top w:val="nil"/>
              <w:left w:val="nil"/>
              <w:bottom w:val="nil"/>
              <w:right w:val="nil"/>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w:t>
            </w:r>
          </w:p>
        </w:tc>
        <w:tc>
          <w:tcPr>
            <w:tcW w:w="3544" w:type="dxa"/>
            <w:tcBorders>
              <w:top w:val="nil"/>
              <w:left w:val="nil"/>
              <w:bottom w:val="nil"/>
              <w:right w:val="nil"/>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w:t>
            </w:r>
          </w:p>
        </w:tc>
        <w:tc>
          <w:tcPr>
            <w:tcW w:w="3544" w:type="dxa"/>
            <w:tcBorders>
              <w:top w:val="nil"/>
              <w:left w:val="nil"/>
              <w:bottom w:val="nil"/>
              <w:right w:val="nil"/>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w:t>
            </w:r>
          </w:p>
        </w:tc>
      </w:tr>
      <w:tr w:rsidR="00B2715A" w:rsidRPr="00B2715A" w:rsidTr="00B2715A">
        <w:tc>
          <w:tcPr>
            <w:tcW w:w="3543" w:type="dxa"/>
            <w:tcBorders>
              <w:top w:val="nil"/>
              <w:left w:val="nil"/>
              <w:bottom w:val="single" w:sz="8" w:space="0" w:color="auto"/>
              <w:right w:val="nil"/>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w:t>
            </w:r>
          </w:p>
        </w:tc>
        <w:tc>
          <w:tcPr>
            <w:tcW w:w="3543" w:type="dxa"/>
            <w:tcBorders>
              <w:top w:val="nil"/>
              <w:left w:val="nil"/>
              <w:bottom w:val="single" w:sz="8" w:space="0" w:color="auto"/>
              <w:right w:val="nil"/>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w:t>
            </w:r>
          </w:p>
        </w:tc>
        <w:tc>
          <w:tcPr>
            <w:tcW w:w="3544" w:type="dxa"/>
            <w:tcBorders>
              <w:top w:val="nil"/>
              <w:left w:val="nil"/>
              <w:bottom w:val="single" w:sz="8" w:space="0" w:color="auto"/>
              <w:right w:val="nil"/>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w:t>
            </w:r>
          </w:p>
        </w:tc>
        <w:tc>
          <w:tcPr>
            <w:tcW w:w="3544" w:type="dxa"/>
            <w:tcBorders>
              <w:top w:val="nil"/>
              <w:left w:val="nil"/>
              <w:bottom w:val="single" w:sz="8" w:space="0" w:color="auto"/>
              <w:right w:val="nil"/>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 </w:t>
            </w:r>
          </w:p>
        </w:tc>
      </w:tr>
      <w:tr w:rsidR="00B2715A" w:rsidRPr="00B2715A" w:rsidTr="00B2715A">
        <w:tc>
          <w:tcPr>
            <w:tcW w:w="3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New Year</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3 January</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3 January</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3 January</w:t>
            </w:r>
          </w:p>
        </w:tc>
      </w:tr>
      <w:tr w:rsidR="00B2715A" w:rsidRPr="00B2715A" w:rsidTr="00B2715A">
        <w:tc>
          <w:tcPr>
            <w:tcW w:w="354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New Year</w:t>
            </w:r>
          </w:p>
        </w:tc>
        <w:tc>
          <w:tcPr>
            <w:tcW w:w="3543"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4 January</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4 January</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B2715A" w:rsidRPr="00B2715A" w:rsidRDefault="00B2715A" w:rsidP="00B2715A">
            <w:pPr>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4 January</w:t>
            </w:r>
          </w:p>
        </w:tc>
      </w:tr>
    </w:tbl>
    <w:p w:rsidR="00B2715A" w:rsidRPr="00B2715A" w:rsidRDefault="00B2715A" w:rsidP="00B2715A">
      <w:pPr>
        <w:shd w:val="clear" w:color="auto" w:fill="FFFFFF"/>
        <w:spacing w:before="50" w:after="167" w:line="408" w:lineRule="atLeast"/>
        <w:ind w:left="50" w:right="50"/>
        <w:jc w:val="center"/>
        <w:rPr>
          <w:rFonts w:ascii="Times New Roman" w:eastAsia="Times New Roman" w:hAnsi="Times New Roman" w:cs="Times New Roman"/>
          <w:color w:val="606060"/>
          <w:sz w:val="18"/>
          <w:szCs w:val="18"/>
          <w:lang w:eastAsia="en-GB"/>
        </w:rPr>
      </w:pPr>
      <w:r w:rsidRPr="00B2715A">
        <w:rPr>
          <w:rFonts w:ascii="Times New Roman" w:eastAsia="Times New Roman" w:hAnsi="Times New Roman" w:cs="Times New Roman"/>
          <w:b/>
          <w:bCs/>
          <w:color w:val="000000"/>
          <w:sz w:val="24"/>
          <w:szCs w:val="24"/>
          <w:lang w:eastAsia="en-GB"/>
        </w:rPr>
        <w:t> </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*Additional days for GP practices and NHS medical staff only (including Dental Practitioners) are shaded and marked with an asterisk</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Times New Roman" w:eastAsia="Times New Roman" w:hAnsi="Times New Roman" w:cs="Times New Roman"/>
          <w:color w:val="606060"/>
          <w:sz w:val="18"/>
          <w:szCs w:val="18"/>
          <w:lang w:eastAsia="en-GB"/>
        </w:rPr>
        <w:t> </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b/>
          <w:bCs/>
          <w:color w:val="000000"/>
          <w:sz w:val="24"/>
          <w:szCs w:val="24"/>
          <w:lang w:eastAsia="en-GB"/>
        </w:rPr>
        <w:t>Saved by a loving hug</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 xml:space="preserve">A </w:t>
      </w:r>
      <w:proofErr w:type="spellStart"/>
      <w:r w:rsidRPr="00B2715A">
        <w:rPr>
          <w:rFonts w:ascii="Arial" w:eastAsia="Times New Roman" w:hAnsi="Arial" w:cs="Arial"/>
          <w:color w:val="000000"/>
          <w:sz w:val="24"/>
          <w:szCs w:val="24"/>
          <w:lang w:eastAsia="en-GB"/>
        </w:rPr>
        <w:t>Cambuslang</w:t>
      </w:r>
      <w:proofErr w:type="spellEnd"/>
      <w:r w:rsidRPr="00B2715A">
        <w:rPr>
          <w:rFonts w:ascii="Arial" w:eastAsia="Times New Roman" w:hAnsi="Arial" w:cs="Arial"/>
          <w:color w:val="000000"/>
          <w:sz w:val="24"/>
          <w:szCs w:val="24"/>
          <w:lang w:eastAsia="en-GB"/>
        </w:rPr>
        <w:t xml:space="preserve"> grandmother says she’s only here today because a big hug from her eight-year-old grandson led to the discovery of cancerous lumps.</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Noreen Lewis, who previously suffered from breast cancer in her thirties, says people should not let COVID put them off seeking medical help if they need it.</w:t>
      </w:r>
    </w:p>
    <w:p w:rsidR="00B2715A" w:rsidRPr="00B2715A" w:rsidRDefault="00B2715A" w:rsidP="00B2715A">
      <w:pPr>
        <w:shd w:val="clear" w:color="auto" w:fill="FFFFFF"/>
        <w:spacing w:before="50" w:after="167" w:line="408" w:lineRule="atLeast"/>
        <w:ind w:left="50" w:right="50"/>
        <w:rPr>
          <w:rFonts w:ascii="Times New Roman" w:eastAsia="Times New Roman" w:hAnsi="Times New Roman" w:cs="Times New Roman"/>
          <w:color w:val="606060"/>
          <w:sz w:val="18"/>
          <w:szCs w:val="18"/>
          <w:lang w:eastAsia="en-GB"/>
        </w:rPr>
      </w:pPr>
      <w:r w:rsidRPr="00B2715A">
        <w:rPr>
          <w:rFonts w:ascii="Arial" w:eastAsia="Times New Roman" w:hAnsi="Arial" w:cs="Arial"/>
          <w:color w:val="000000"/>
          <w:sz w:val="24"/>
          <w:szCs w:val="24"/>
          <w:lang w:eastAsia="en-GB"/>
        </w:rPr>
        <w:t>She said: “I can’t praise the care I received enough from NHSGGC. The help is there for those who urgently need it, so please don’t sit at home worrying about going to see your GP. My cancer was caught early and I feel so fortunate.”</w:t>
      </w:r>
    </w:p>
    <w:p w:rsidR="00B2715A" w:rsidRPr="00B2715A" w:rsidRDefault="00B2715A" w:rsidP="00B2715A">
      <w:pPr>
        <w:shd w:val="clear" w:color="auto" w:fill="FFFFFF"/>
        <w:spacing w:before="50" w:line="408" w:lineRule="atLeast"/>
        <w:ind w:left="50" w:right="50"/>
        <w:rPr>
          <w:rFonts w:ascii="Times New Roman" w:eastAsia="Times New Roman" w:hAnsi="Times New Roman" w:cs="Times New Roman"/>
          <w:color w:val="606060"/>
          <w:sz w:val="18"/>
          <w:szCs w:val="18"/>
          <w:lang w:eastAsia="en-GB"/>
        </w:rPr>
      </w:pPr>
      <w:hyperlink r:id="rId9" w:tgtFrame="_blank" w:history="1">
        <w:r w:rsidRPr="00B2715A">
          <w:rPr>
            <w:rFonts w:ascii="Arial" w:eastAsia="Times New Roman" w:hAnsi="Arial" w:cs="Arial"/>
            <w:color w:val="000000"/>
            <w:sz w:val="24"/>
            <w:szCs w:val="24"/>
            <w:u w:val="single"/>
            <w:lang w:eastAsia="en-GB"/>
          </w:rPr>
          <w:t>Click here to read more.</w:t>
        </w:r>
      </w:hyperlink>
    </w:p>
    <w:p w:rsidR="006647E1" w:rsidRDefault="006647E1"/>
    <w:sectPr w:rsidR="006647E1" w:rsidSect="006647E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B5FBA"/>
    <w:multiLevelType w:val="multilevel"/>
    <w:tmpl w:val="41D87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C6E2292"/>
    <w:multiLevelType w:val="multilevel"/>
    <w:tmpl w:val="C214F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7613889"/>
    <w:multiLevelType w:val="multilevel"/>
    <w:tmpl w:val="5282B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923289C"/>
    <w:multiLevelType w:val="multilevel"/>
    <w:tmpl w:val="232C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DBA36A7"/>
    <w:multiLevelType w:val="multilevel"/>
    <w:tmpl w:val="BD06161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4DB02CC3"/>
    <w:multiLevelType w:val="multilevel"/>
    <w:tmpl w:val="F6DC1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E153C57"/>
    <w:multiLevelType w:val="multilevel"/>
    <w:tmpl w:val="B3A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DD326AB"/>
    <w:multiLevelType w:val="multilevel"/>
    <w:tmpl w:val="3994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B734F12"/>
    <w:multiLevelType w:val="multilevel"/>
    <w:tmpl w:val="4AE2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1"/>
  </w:num>
  <w:num w:numId="3">
    <w:abstractNumId w:val="7"/>
  </w:num>
  <w:num w:numId="4">
    <w:abstractNumId w:val="3"/>
  </w:num>
  <w:num w:numId="5">
    <w:abstractNumId w:val="8"/>
  </w:num>
  <w:num w:numId="6">
    <w:abstractNumId w:val="4"/>
  </w:num>
  <w:num w:numId="7">
    <w:abstractNumId w:val="2"/>
  </w:num>
  <w:num w:numId="8">
    <w:abstractNumId w:val="5"/>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B2715A"/>
    <w:rsid w:val="006647E1"/>
    <w:rsid w:val="00B2715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7E1"/>
  </w:style>
  <w:style w:type="paragraph" w:styleId="Heading3">
    <w:name w:val="heading 3"/>
    <w:basedOn w:val="Normal"/>
    <w:link w:val="Heading3Char"/>
    <w:uiPriority w:val="9"/>
    <w:qFormat/>
    <w:rsid w:val="00B2715A"/>
    <w:pPr>
      <w:spacing w:before="100" w:after="50" w:line="360" w:lineRule="atLeast"/>
      <w:outlineLvl w:val="2"/>
    </w:pPr>
    <w:rPr>
      <w:rFonts w:ascii="Times New Roman" w:eastAsia="Times New Roman" w:hAnsi="Times New Roman" w:cs="Times New Roman"/>
      <w:b/>
      <w:bCs/>
      <w:color w:val="003399"/>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2715A"/>
    <w:rPr>
      <w:rFonts w:ascii="Times New Roman" w:eastAsia="Times New Roman" w:hAnsi="Times New Roman" w:cs="Times New Roman"/>
      <w:b/>
      <w:bCs/>
      <w:color w:val="003399"/>
      <w:sz w:val="20"/>
      <w:szCs w:val="20"/>
      <w:lang w:eastAsia="en-GB"/>
    </w:rPr>
  </w:style>
  <w:style w:type="character" w:styleId="Hyperlink">
    <w:name w:val="Hyperlink"/>
    <w:basedOn w:val="DefaultParagraphFont"/>
    <w:uiPriority w:val="99"/>
    <w:semiHidden/>
    <w:unhideWhenUsed/>
    <w:rsid w:val="00B2715A"/>
    <w:rPr>
      <w:color w:val="0067C6"/>
      <w:u w:val="single"/>
    </w:rPr>
  </w:style>
  <w:style w:type="paragraph" w:styleId="BalloonText">
    <w:name w:val="Balloon Text"/>
    <w:basedOn w:val="Normal"/>
    <w:link w:val="BalloonTextChar"/>
    <w:uiPriority w:val="99"/>
    <w:semiHidden/>
    <w:unhideWhenUsed/>
    <w:rsid w:val="00B27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1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39938320">
      <w:bodyDiv w:val="1"/>
      <w:marLeft w:val="0"/>
      <w:marRight w:val="0"/>
      <w:marTop w:val="0"/>
      <w:marBottom w:val="0"/>
      <w:divBdr>
        <w:top w:val="none" w:sz="0" w:space="0" w:color="auto"/>
        <w:left w:val="none" w:sz="0" w:space="0" w:color="auto"/>
        <w:bottom w:val="none" w:sz="0" w:space="0" w:color="auto"/>
        <w:right w:val="none" w:sz="0" w:space="0" w:color="auto"/>
      </w:divBdr>
      <w:divsChild>
        <w:div w:id="919290689">
          <w:marLeft w:val="0"/>
          <w:marRight w:val="0"/>
          <w:marTop w:val="100"/>
          <w:marBottom w:val="167"/>
          <w:divBdr>
            <w:top w:val="none" w:sz="0" w:space="0" w:color="auto"/>
            <w:left w:val="none" w:sz="0" w:space="0" w:color="auto"/>
            <w:bottom w:val="none" w:sz="0" w:space="0" w:color="auto"/>
            <w:right w:val="none" w:sz="0" w:space="0" w:color="auto"/>
          </w:divBdr>
          <w:divsChild>
            <w:div w:id="1659841320">
              <w:marLeft w:val="0"/>
              <w:marRight w:val="0"/>
              <w:marTop w:val="0"/>
              <w:marBottom w:val="335"/>
              <w:divBdr>
                <w:top w:val="none" w:sz="0" w:space="0" w:color="auto"/>
                <w:left w:val="none" w:sz="0" w:space="0" w:color="auto"/>
                <w:bottom w:val="none" w:sz="0" w:space="0" w:color="auto"/>
                <w:right w:val="none" w:sz="0" w:space="0" w:color="auto"/>
              </w:divBdr>
              <w:divsChild>
                <w:div w:id="1024213176">
                  <w:marLeft w:val="0"/>
                  <w:marRight w:val="0"/>
                  <w:marTop w:val="0"/>
                  <w:marBottom w:val="0"/>
                  <w:divBdr>
                    <w:top w:val="none" w:sz="0" w:space="0" w:color="auto"/>
                    <w:left w:val="none" w:sz="0" w:space="0" w:color="auto"/>
                    <w:bottom w:val="none" w:sz="0" w:space="0" w:color="auto"/>
                    <w:right w:val="none" w:sz="0" w:space="0" w:color="auto"/>
                  </w:divBdr>
                  <w:divsChild>
                    <w:div w:id="1022972775">
                      <w:marLeft w:val="0"/>
                      <w:marRight w:val="0"/>
                      <w:marTop w:val="0"/>
                      <w:marBottom w:val="84"/>
                      <w:divBdr>
                        <w:top w:val="single" w:sz="6" w:space="7" w:color="E0E1E0"/>
                        <w:left w:val="single" w:sz="6" w:space="7" w:color="E0E1E0"/>
                        <w:bottom w:val="single" w:sz="12" w:space="7" w:color="E0E1E0"/>
                        <w:right w:val="single" w:sz="12" w:space="7" w:color="E0E1E0"/>
                      </w:divBdr>
                      <w:divsChild>
                        <w:div w:id="108819375">
                          <w:marLeft w:val="0"/>
                          <w:marRight w:val="0"/>
                          <w:marTop w:val="0"/>
                          <w:marBottom w:val="0"/>
                          <w:divBdr>
                            <w:top w:val="none" w:sz="0" w:space="0" w:color="auto"/>
                            <w:left w:val="none" w:sz="0" w:space="0" w:color="auto"/>
                            <w:bottom w:val="none" w:sz="0" w:space="0" w:color="auto"/>
                            <w:right w:val="none" w:sz="0" w:space="0" w:color="auto"/>
                          </w:divBdr>
                          <w:divsChild>
                            <w:div w:id="1222907601">
                              <w:marLeft w:val="0"/>
                              <w:marRight w:val="0"/>
                              <w:marTop w:val="0"/>
                              <w:marBottom w:val="0"/>
                              <w:divBdr>
                                <w:top w:val="none" w:sz="0" w:space="0" w:color="auto"/>
                                <w:left w:val="none" w:sz="0" w:space="0" w:color="auto"/>
                                <w:bottom w:val="none" w:sz="0" w:space="0" w:color="auto"/>
                                <w:right w:val="none" w:sz="0" w:space="0" w:color="auto"/>
                              </w:divBdr>
                            </w:div>
                            <w:div w:id="45278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taffnet.ggc.scot.nhs.uk/Corporate%20Services/Clinical%20Governance/Clinical%20Risk/Pages/SCIInvestigationToolkit.aspx" TargetMode="External"/><Relationship Id="rId3" Type="http://schemas.openxmlformats.org/officeDocument/2006/relationships/settings" Target="settings.xml"/><Relationship Id="rId7" Type="http://schemas.openxmlformats.org/officeDocument/2006/relationships/hyperlink" Target="https://www.youtube.com/watch?v=SLZH9Rti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sggc.org.uk/media/262990/covid-19-contact-tracing-form-for-managers-to-complete.doc"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hsggc.org.uk/about-us/media-centre/news/2020/10/saved-by-a-loving-hu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817</Words>
  <Characters>4663</Characters>
  <Application>Microsoft Office Word</Application>
  <DocSecurity>0</DocSecurity>
  <Lines>38</Lines>
  <Paragraphs>10</Paragraphs>
  <ScaleCrop>false</ScaleCrop>
  <Company>NHS Greater Glasgow and Clyde</Company>
  <LinksUpToDate>false</LinksUpToDate>
  <CharactersWithSpaces>5470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dc:creator>
  <cp:keywords/>
  <dc:description/>
  <cp:lastModifiedBy>Bartakova</cp:lastModifiedBy>
  <cp:revision>2</cp:revision>
  <dcterms:created xsi:type="dcterms:W3CDTF">2020-10-05T07:23:00Z</dcterms:created>
  <dcterms:modified xsi:type="dcterms:W3CDTF">2020-10-05T07:25:00Z</dcterms:modified>
</cp:coreProperties>
</file>